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53AD" w14:textId="77777777" w:rsidR="0082395A" w:rsidRPr="00047808" w:rsidRDefault="002A3E7E" w:rsidP="00566F46">
      <w:pPr>
        <w:pStyle w:val="Overskrift1"/>
      </w:pPr>
      <w:r w:rsidRPr="00047808">
        <w:t>Mal for r</w:t>
      </w:r>
      <w:r w:rsidR="001E58B9" w:rsidRPr="00047808">
        <w:t>apportering av forbruksprogno</w:t>
      </w:r>
      <w:r w:rsidR="003B66EA" w:rsidRPr="00047808">
        <w:t>ser og forventet behov til neste år</w:t>
      </w:r>
    </w:p>
    <w:p w14:paraId="73E153AE" w14:textId="4F69674C" w:rsidR="007D01E6" w:rsidRPr="00734301" w:rsidRDefault="00452F6A" w:rsidP="00734301">
      <w:pPr>
        <w:spacing w:after="0"/>
        <w:rPr>
          <w:rFonts w:eastAsia="Times New Roman" w:cs="Times New Roman"/>
          <w:lang w:eastAsia="nb-NO"/>
        </w:rPr>
      </w:pPr>
      <w:r w:rsidRPr="00734301">
        <w:t xml:space="preserve">Vi viser til </w:t>
      </w:r>
      <w:proofErr w:type="spellStart"/>
      <w:r w:rsidRPr="00734301">
        <w:t>KMDs</w:t>
      </w:r>
      <w:proofErr w:type="spellEnd"/>
      <w:r w:rsidRPr="00734301">
        <w:t xml:space="preserve"> tildelingsbrev for </w:t>
      </w:r>
      <w:r w:rsidR="00293DC2">
        <w:t>202</w:t>
      </w:r>
      <w:r w:rsidR="009C6A51">
        <w:t>1</w:t>
      </w:r>
      <w:r w:rsidRPr="00734301">
        <w:t xml:space="preserve">. Denne malen skal benyttes i forbindelse med </w:t>
      </w:r>
      <w:r w:rsidR="007D01E6" w:rsidRPr="00734301">
        <w:t xml:space="preserve">rapportering knyttet til punkt </w:t>
      </w:r>
      <w:bookmarkStart w:id="0" w:name="_Hlk53994072"/>
      <w:r w:rsidR="007D01E6" w:rsidRPr="00734301">
        <w:rPr>
          <w:rFonts w:eastAsia="Times New Roman" w:cs="Times New Roman"/>
          <w:lang w:eastAsia="nb-NO"/>
        </w:rPr>
        <w:t>7.1.3.</w:t>
      </w:r>
      <w:r w:rsidR="00650AED">
        <w:rPr>
          <w:rFonts w:eastAsia="Times New Roman" w:cs="Times New Roman"/>
          <w:lang w:eastAsia="nb-NO"/>
        </w:rPr>
        <w:t>5.2 .</w:t>
      </w:r>
      <w:bookmarkEnd w:id="0"/>
    </w:p>
    <w:p w14:paraId="73E153AF" w14:textId="60694773" w:rsidR="00452F6A" w:rsidRPr="00734301" w:rsidRDefault="007D01E6" w:rsidP="00734301">
      <w:pPr>
        <w:spacing w:after="0"/>
        <w:rPr>
          <w:b/>
        </w:rPr>
      </w:pPr>
      <w:r w:rsidRPr="00734301">
        <w:rPr>
          <w:rFonts w:eastAsia="Times New Roman" w:cs="Times New Roman"/>
          <w:lang w:eastAsia="nb-NO"/>
        </w:rPr>
        <w:t xml:space="preserve">Rapporter i henhold til tabell knyttet til tilskuddsordninger der </w:t>
      </w:r>
      <w:r w:rsidR="00CA3F80">
        <w:rPr>
          <w:rFonts w:eastAsia="Times New Roman" w:cs="Times New Roman"/>
          <w:lang w:eastAsia="nb-NO"/>
        </w:rPr>
        <w:t>statsforvalteren</w:t>
      </w:r>
      <w:r w:rsidRPr="00734301">
        <w:rPr>
          <w:rFonts w:eastAsia="Times New Roman" w:cs="Times New Roman"/>
          <w:lang w:eastAsia="nb-NO"/>
        </w:rPr>
        <w:t xml:space="preserve"> disponerer regional ramme, jf. tilskuddsordninger som fordeles i kap. 5.2 i tildelingsbrevet. </w:t>
      </w:r>
    </w:p>
    <w:p w14:paraId="73E153B0" w14:textId="77777777" w:rsidR="003B66EA" w:rsidRPr="00734301" w:rsidRDefault="003B66EA" w:rsidP="00734301">
      <w:pPr>
        <w:spacing w:after="0"/>
      </w:pPr>
    </w:p>
    <w:p w14:paraId="73E153B1" w14:textId="1DF01996" w:rsidR="003B66EA" w:rsidRDefault="003B66EA" w:rsidP="00734301">
      <w:pPr>
        <w:spacing w:after="0"/>
      </w:pPr>
      <w:r>
        <w:t>Forbruksprognosen skal vise samlet budsjett for bevilgningsramme iht.</w:t>
      </w:r>
      <w:r w:rsidR="69325A61">
        <w:t xml:space="preserve"> </w:t>
      </w:r>
      <w:r w:rsidR="00FD0491">
        <w:t>tildelingsbrevet</w:t>
      </w:r>
      <w:r>
        <w:t>, forv</w:t>
      </w:r>
      <w:r w:rsidR="00FD0491">
        <w:t>e</w:t>
      </w:r>
      <w:r>
        <w:t xml:space="preserve">ntet sum </w:t>
      </w:r>
      <w:r w:rsidR="00FD0491">
        <w:t xml:space="preserve">for </w:t>
      </w:r>
      <w:r w:rsidR="00566F46">
        <w:t>innvilgninger</w:t>
      </w:r>
      <w:r>
        <w:t>, ubrukte midler og antatt udisponerte midler</w:t>
      </w:r>
      <w:r w:rsidR="098AB450">
        <w:t xml:space="preserve"> </w:t>
      </w:r>
      <w:r w:rsidR="007D01E6">
        <w:t>per</w:t>
      </w:r>
      <w:r>
        <w:t xml:space="preserve"> 31.12</w:t>
      </w:r>
      <w:r w:rsidR="004A0841">
        <w:t>.202</w:t>
      </w:r>
      <w:r w:rsidR="009C6A51">
        <w:t>1</w:t>
      </w:r>
      <w:r w:rsidR="00CE44AB">
        <w:t>.</w:t>
      </w:r>
      <w:r w:rsidR="000D79DB">
        <w:t xml:space="preserve"> </w:t>
      </w:r>
      <w:r w:rsidR="00CE44AB">
        <w:t xml:space="preserve">Dette </w:t>
      </w:r>
      <w:r w:rsidR="00C6201D">
        <w:t xml:space="preserve">er viktige og nødvendig for at </w:t>
      </w:r>
      <w:r w:rsidR="007D01E6">
        <w:t xml:space="preserve">Landbruksdirektoratet </w:t>
      </w:r>
      <w:r w:rsidR="00FD0491">
        <w:t>skal kunne</w:t>
      </w:r>
      <w:r w:rsidR="00CE44AB">
        <w:t xml:space="preserve"> innarbeide overførbare midler i </w:t>
      </w:r>
      <w:r w:rsidR="00FD0491">
        <w:t>tildelingsbrevet</w:t>
      </w:r>
      <w:r w:rsidR="00CE44AB">
        <w:t xml:space="preserve"> for kommende år.</w:t>
      </w:r>
    </w:p>
    <w:p w14:paraId="5ACEAF5E" w14:textId="462A83BD" w:rsidR="004C56D2" w:rsidRDefault="004C56D2" w:rsidP="00734301">
      <w:pPr>
        <w:spacing w:after="0"/>
      </w:pPr>
    </w:p>
    <w:p w14:paraId="4576D0C4" w14:textId="20107226" w:rsidR="007C5DB6" w:rsidRDefault="007C5DB6" w:rsidP="00734301">
      <w:pPr>
        <w:spacing w:after="0"/>
      </w:pPr>
      <w:r>
        <w:t>Innspillet</w:t>
      </w:r>
      <w:r w:rsidR="004C56D2" w:rsidRPr="007C5DB6">
        <w:t xml:space="preserve"> sendes til </w:t>
      </w:r>
      <w:hyperlink r:id="rId6" w:history="1">
        <w:r w:rsidR="004C56D2" w:rsidRPr="007C5DB6">
          <w:rPr>
            <w:rStyle w:val="Hyperkobling"/>
          </w:rPr>
          <w:t>postmottak@landbruksdirektoratet.no</w:t>
        </w:r>
      </w:hyperlink>
      <w:r w:rsidR="004C56D2" w:rsidRPr="007C5DB6">
        <w:t xml:space="preserve"> med kopi til </w:t>
      </w:r>
      <w:hyperlink r:id="rId7" w:history="1">
        <w:r w:rsidRPr="007C5DB6">
          <w:rPr>
            <w:rStyle w:val="Hyperkobling"/>
          </w:rPr>
          <w:t>rune.nordrum@landbruksdirektoratet.no</w:t>
        </w:r>
      </w:hyperlink>
      <w:r w:rsidRPr="007C5DB6">
        <w:t xml:space="preserve"> og </w:t>
      </w:r>
      <w:hyperlink r:id="rId8" w:history="1">
        <w:r w:rsidRPr="007C5DB6">
          <w:rPr>
            <w:rStyle w:val="Hyperkobling"/>
          </w:rPr>
          <w:t>anna.bjorken@landbruksdirektoratet.no</w:t>
        </w:r>
      </w:hyperlink>
      <w:r w:rsidRPr="007C5DB6">
        <w:t>.</w:t>
      </w:r>
    </w:p>
    <w:p w14:paraId="31F7E084" w14:textId="2F1FC98E" w:rsidR="007C5DB6" w:rsidRDefault="007C5DB6" w:rsidP="00734301">
      <w:pPr>
        <w:spacing w:after="0"/>
        <w:rPr>
          <w:lang w:val="nn-NO"/>
        </w:rPr>
      </w:pPr>
      <w:proofErr w:type="spellStart"/>
      <w:r w:rsidRPr="13EA0F1D">
        <w:rPr>
          <w:lang w:val="nn-NO"/>
        </w:rPr>
        <w:t>Ve</w:t>
      </w:r>
      <w:r w:rsidR="32B274E5" w:rsidRPr="13EA0F1D">
        <w:rPr>
          <w:lang w:val="nn-NO"/>
        </w:rPr>
        <w:t>n</w:t>
      </w:r>
      <w:r w:rsidRPr="13EA0F1D">
        <w:rPr>
          <w:lang w:val="nn-NO"/>
        </w:rPr>
        <w:t>nligst</w:t>
      </w:r>
      <w:proofErr w:type="spellEnd"/>
      <w:r w:rsidRPr="13EA0F1D">
        <w:rPr>
          <w:lang w:val="nn-NO"/>
        </w:rPr>
        <w:t xml:space="preserve"> legg ved et eksemplar i </w:t>
      </w:r>
      <w:r w:rsidRPr="001C060F">
        <w:rPr>
          <w:b/>
          <w:bCs/>
          <w:u w:val="single"/>
          <w:lang w:val="nn-NO"/>
        </w:rPr>
        <w:t>Word-format</w:t>
      </w:r>
      <w:r w:rsidRPr="13EA0F1D">
        <w:rPr>
          <w:lang w:val="nn-NO"/>
        </w:rPr>
        <w:t xml:space="preserve"> i tillegg til PDF.</w:t>
      </w:r>
    </w:p>
    <w:p w14:paraId="71842287" w14:textId="77777777" w:rsidR="00650AED" w:rsidRPr="007C5DB6" w:rsidRDefault="00650AED" w:rsidP="00734301">
      <w:pPr>
        <w:spacing w:after="0"/>
        <w:rPr>
          <w:lang w:val="nn-NO"/>
        </w:rPr>
      </w:pPr>
    </w:p>
    <w:p w14:paraId="6BEF8107" w14:textId="387ABF27" w:rsidR="007C5DB6" w:rsidRPr="007C5DB6" w:rsidRDefault="007C5DB6" w:rsidP="00734301">
      <w:pPr>
        <w:spacing w:after="0"/>
      </w:pPr>
      <w:r w:rsidRPr="00734301">
        <w:rPr>
          <w:rFonts w:eastAsia="Times New Roman" w:cs="Times New Roman"/>
          <w:b/>
          <w:lang w:eastAsia="nb-NO"/>
        </w:rPr>
        <w:t xml:space="preserve">Frist for innspill er </w:t>
      </w:r>
      <w:r w:rsidR="00F56C95">
        <w:rPr>
          <w:rFonts w:eastAsia="Times New Roman" w:cs="Times New Roman"/>
          <w:b/>
          <w:lang w:eastAsia="nb-NO"/>
        </w:rPr>
        <w:t>1</w:t>
      </w:r>
      <w:r>
        <w:rPr>
          <w:rFonts w:eastAsia="Times New Roman" w:cs="Times New Roman"/>
          <w:b/>
          <w:lang w:eastAsia="nb-NO"/>
        </w:rPr>
        <w:t>0</w:t>
      </w:r>
      <w:r w:rsidRPr="00734301">
        <w:rPr>
          <w:rFonts w:eastAsia="Times New Roman" w:cs="Times New Roman"/>
          <w:b/>
          <w:lang w:eastAsia="nb-NO"/>
        </w:rPr>
        <w:t>.</w:t>
      </w:r>
      <w:r>
        <w:rPr>
          <w:rFonts w:eastAsia="Times New Roman" w:cs="Times New Roman"/>
          <w:b/>
          <w:lang w:eastAsia="nb-NO"/>
        </w:rPr>
        <w:t>11</w:t>
      </w:r>
      <w:r w:rsidRPr="00734301">
        <w:rPr>
          <w:rFonts w:eastAsia="Times New Roman" w:cs="Times New Roman"/>
          <w:b/>
          <w:lang w:eastAsia="nb-NO"/>
        </w:rPr>
        <w:t>.</w:t>
      </w:r>
      <w:r>
        <w:rPr>
          <w:rFonts w:eastAsia="Times New Roman" w:cs="Times New Roman"/>
          <w:b/>
          <w:lang w:eastAsia="nb-NO"/>
        </w:rPr>
        <w:t>202</w:t>
      </w:r>
      <w:r w:rsidR="009C6A51">
        <w:rPr>
          <w:rFonts w:eastAsia="Times New Roman" w:cs="Times New Roman"/>
          <w:b/>
          <w:lang w:eastAsia="nb-NO"/>
        </w:rPr>
        <w:t>1</w:t>
      </w:r>
      <w:r w:rsidRPr="00734301">
        <w:rPr>
          <w:rFonts w:eastAsia="Times New Roman" w:cs="Times New Roman"/>
          <w:b/>
          <w:lang w:eastAsia="nb-NO"/>
        </w:rPr>
        <w:t>.</w:t>
      </w:r>
    </w:p>
    <w:p w14:paraId="73E153B2" w14:textId="6176B56C" w:rsidR="00CE44AB" w:rsidRPr="007C5DB6" w:rsidRDefault="00CE44AB" w:rsidP="003B66EA">
      <w:pPr>
        <w:rPr>
          <w:rStyle w:val="Sterk"/>
        </w:rPr>
      </w:pPr>
    </w:p>
    <w:tbl>
      <w:tblPr>
        <w:tblStyle w:val="Rutenettabell4uthevingsfarge1"/>
        <w:tblW w:w="15021" w:type="dxa"/>
        <w:tblLayout w:type="fixed"/>
        <w:tblLook w:val="04A0" w:firstRow="1" w:lastRow="0" w:firstColumn="1" w:lastColumn="0" w:noHBand="0" w:noVBand="1"/>
      </w:tblPr>
      <w:tblGrid>
        <w:gridCol w:w="1573"/>
        <w:gridCol w:w="1417"/>
        <w:gridCol w:w="1541"/>
        <w:gridCol w:w="1276"/>
        <w:gridCol w:w="1418"/>
        <w:gridCol w:w="1417"/>
        <w:gridCol w:w="1011"/>
        <w:gridCol w:w="1541"/>
        <w:gridCol w:w="2002"/>
        <w:gridCol w:w="1825"/>
      </w:tblGrid>
      <w:tr w:rsidR="00293DC2" w:rsidRPr="004C56D2" w14:paraId="347D7467" w14:textId="77777777" w:rsidTr="002A0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10"/>
            <w:shd w:val="clear" w:color="auto" w:fill="0070C0"/>
          </w:tcPr>
          <w:p w14:paraId="126B2BD6" w14:textId="4FDBE5BB" w:rsidR="00293DC2" w:rsidRPr="004C56D2" w:rsidRDefault="00293DC2" w:rsidP="00047808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C56D2">
              <w:rPr>
                <w:rStyle w:val="Sterk"/>
                <w:b/>
                <w:bCs/>
                <w:i/>
                <w:iCs/>
                <w:sz w:val="20"/>
                <w:szCs w:val="20"/>
              </w:rPr>
              <w:t>Mal for rapportering for 202</w:t>
            </w:r>
            <w:r w:rsidR="00A57AE9">
              <w:rPr>
                <w:rStyle w:val="Sterk"/>
                <w:b/>
                <w:bCs/>
                <w:i/>
                <w:iCs/>
                <w:sz w:val="20"/>
                <w:szCs w:val="20"/>
              </w:rPr>
              <w:t>1</w:t>
            </w:r>
            <w:r w:rsidRPr="004C56D2">
              <w:rPr>
                <w:rStyle w:val="Sterk"/>
                <w:b/>
                <w:bCs/>
                <w:i/>
                <w:iCs/>
                <w:sz w:val="20"/>
                <w:szCs w:val="20"/>
              </w:rPr>
              <w:t xml:space="preserve"> og budsjettinnspill 202</w:t>
            </w:r>
            <w:r w:rsidR="00A57AE9">
              <w:rPr>
                <w:rStyle w:val="Sterk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293DC2" w:rsidRPr="004C56D2" w14:paraId="73E153BE" w14:textId="77777777" w:rsidTr="002A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9CC2E5" w:themeFill="accent1" w:themeFillTint="99"/>
          </w:tcPr>
          <w:p w14:paraId="73E153B3" w14:textId="44606255" w:rsidR="00293DC2" w:rsidRPr="004C56D2" w:rsidRDefault="00A15531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Tilskudds</w:t>
            </w:r>
            <w:r w:rsidRPr="004C56D2">
              <w:rPr>
                <w:i/>
                <w:sz w:val="20"/>
                <w:szCs w:val="20"/>
              </w:rPr>
              <w:softHyphen/>
              <w:t>ordning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73E153B4" w14:textId="42090CF4" w:rsidR="00293DC2" w:rsidRPr="004C56D2" w:rsidRDefault="00293DC2" w:rsidP="007D0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Tildelt ramme for 202</w:t>
            </w:r>
            <w:r w:rsidR="00A57A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9CC2E5" w:themeFill="accent1" w:themeFillTint="99"/>
          </w:tcPr>
          <w:p w14:paraId="73E153B5" w14:textId="7042B432" w:rsidR="00293DC2" w:rsidRPr="004C56D2" w:rsidRDefault="00293DC2" w:rsidP="007D0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Overført fra 20</w:t>
            </w:r>
            <w:r w:rsidR="00A57AE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3E153B6" w14:textId="4A07CDE9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Inndratt pr. 20.11.202</w:t>
            </w:r>
            <w:r w:rsidR="00A57A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73E153B7" w14:textId="2873454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Total disponibel ramme 202</w:t>
            </w:r>
            <w:r w:rsidR="00A57A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73E153B8" w14:textId="39C34AF1" w:rsidR="00293DC2" w:rsidRPr="004C56D2" w:rsidRDefault="000E5E6D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293DC2" w:rsidRPr="004C56D2">
              <w:rPr>
                <w:i/>
                <w:sz w:val="20"/>
                <w:szCs w:val="20"/>
              </w:rPr>
              <w:t>nnvilget</w:t>
            </w:r>
          </w:p>
          <w:p w14:paraId="73E153B9" w14:textId="69358244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pr. 20.11.202</w:t>
            </w:r>
            <w:r w:rsidR="00A57A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9CC2E5" w:themeFill="accent1" w:themeFillTint="99"/>
          </w:tcPr>
          <w:p w14:paraId="4A331CA5" w14:textId="3B15CA5A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Totalt</w:t>
            </w:r>
          </w:p>
          <w:p w14:paraId="304E5ADB" w14:textId="44D363DD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omsøkt beløp 202</w:t>
            </w:r>
            <w:r w:rsidR="00A57A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9CC2E5" w:themeFill="accent1" w:themeFillTint="99"/>
          </w:tcPr>
          <w:p w14:paraId="73E153BA" w14:textId="09059DA0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 xml:space="preserve">Forventet </w:t>
            </w:r>
            <w:r w:rsidR="00B3172B">
              <w:rPr>
                <w:i/>
                <w:sz w:val="20"/>
                <w:szCs w:val="20"/>
              </w:rPr>
              <w:t>utbetalt</w:t>
            </w:r>
            <w:r w:rsidRPr="004C56D2">
              <w:rPr>
                <w:i/>
                <w:sz w:val="20"/>
                <w:szCs w:val="20"/>
              </w:rPr>
              <w:t xml:space="preserve"> pr. 31.12.202</w:t>
            </w:r>
            <w:r w:rsidR="00A57AE9">
              <w:rPr>
                <w:i/>
                <w:sz w:val="20"/>
                <w:szCs w:val="20"/>
              </w:rPr>
              <w:t>1</w:t>
            </w:r>
          </w:p>
          <w:p w14:paraId="73E153BB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 xml:space="preserve">(Prognose) </w:t>
            </w:r>
          </w:p>
        </w:tc>
        <w:tc>
          <w:tcPr>
            <w:tcW w:w="2002" w:type="dxa"/>
            <w:shd w:val="clear" w:color="auto" w:fill="9CC2E5" w:themeFill="accent1" w:themeFillTint="99"/>
          </w:tcPr>
          <w:p w14:paraId="73E153BC" w14:textId="4342464A" w:rsidR="00293DC2" w:rsidRPr="004C56D2" w:rsidRDefault="00293DC2" w:rsidP="000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Forventet ubrukt ramme pr.31.12.202</w:t>
            </w:r>
            <w:r w:rsidR="00A57AE9">
              <w:rPr>
                <w:i/>
                <w:sz w:val="20"/>
                <w:szCs w:val="20"/>
              </w:rPr>
              <w:t>1</w:t>
            </w:r>
            <w:r w:rsidRPr="004C56D2">
              <w:rPr>
                <w:i/>
                <w:sz w:val="20"/>
                <w:szCs w:val="20"/>
              </w:rPr>
              <w:t>, overføres til 202</w:t>
            </w:r>
            <w:r w:rsidR="00A57AE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5" w:type="dxa"/>
            <w:shd w:val="clear" w:color="auto" w:fill="9CC2E5" w:themeFill="accent1" w:themeFillTint="99"/>
          </w:tcPr>
          <w:p w14:paraId="73E153BD" w14:textId="42022679" w:rsidR="00293DC2" w:rsidRPr="004C56D2" w:rsidRDefault="00293DC2" w:rsidP="000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bookmarkStart w:id="1" w:name="_Hlk53418508"/>
            <w:r w:rsidRPr="004C56D2">
              <w:rPr>
                <w:i/>
                <w:sz w:val="20"/>
                <w:szCs w:val="20"/>
              </w:rPr>
              <w:t>Forventet behov for ramme i 202</w:t>
            </w:r>
            <w:r w:rsidR="00A57AE9">
              <w:rPr>
                <w:i/>
                <w:sz w:val="20"/>
                <w:szCs w:val="20"/>
              </w:rPr>
              <w:t>2</w:t>
            </w:r>
            <w:r w:rsidRPr="004C56D2">
              <w:rPr>
                <w:i/>
                <w:sz w:val="20"/>
                <w:szCs w:val="20"/>
              </w:rPr>
              <w:t>- inkl. ev ubrukt</w:t>
            </w:r>
            <w:r w:rsidR="00A15531" w:rsidRPr="004C56D2">
              <w:rPr>
                <w:i/>
                <w:sz w:val="20"/>
                <w:szCs w:val="20"/>
              </w:rPr>
              <w:t xml:space="preserve"> i</w:t>
            </w:r>
            <w:r w:rsidRPr="004C56D2">
              <w:rPr>
                <w:i/>
                <w:sz w:val="20"/>
                <w:szCs w:val="20"/>
              </w:rPr>
              <w:t xml:space="preserve"> 202</w:t>
            </w:r>
            <w:r w:rsidR="00A57AE9">
              <w:rPr>
                <w:i/>
                <w:sz w:val="20"/>
                <w:szCs w:val="20"/>
              </w:rPr>
              <w:t>1</w:t>
            </w:r>
            <w:bookmarkEnd w:id="1"/>
          </w:p>
        </w:tc>
      </w:tr>
      <w:tr w:rsidR="00293DC2" w:rsidRPr="004C56D2" w14:paraId="73E153C8" w14:textId="77777777" w:rsidTr="002A07B5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BF" w14:textId="77777777" w:rsidR="00293DC2" w:rsidRPr="004C56D2" w:rsidRDefault="00293DC2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(NMSK) skogkultur</w:t>
            </w:r>
          </w:p>
        </w:tc>
        <w:tc>
          <w:tcPr>
            <w:tcW w:w="1417" w:type="dxa"/>
          </w:tcPr>
          <w:p w14:paraId="73E153C0" w14:textId="5A8B8094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C1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C2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C3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3C4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5B9BD5" w:themeColor="accent1"/>
              <w:tl2br w:val="single" w:sz="4" w:space="0" w:color="auto"/>
              <w:tr2bl w:val="single" w:sz="4" w:space="0" w:color="auto"/>
            </w:tcBorders>
          </w:tcPr>
          <w:p w14:paraId="298297FA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C5" w14:textId="49003F20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3C6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3C7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3D2" w14:textId="77777777" w:rsidTr="002A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C9" w14:textId="77777777" w:rsidR="00293DC2" w:rsidRPr="004C56D2" w:rsidRDefault="00293DC2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(NMSK)</w:t>
            </w:r>
            <w:r w:rsidRPr="004C56D2">
              <w:rPr>
                <w:sz w:val="20"/>
                <w:szCs w:val="20"/>
              </w:rPr>
              <w:t xml:space="preserve"> </w:t>
            </w:r>
            <w:r w:rsidRPr="004C56D2">
              <w:rPr>
                <w:i/>
                <w:sz w:val="20"/>
                <w:szCs w:val="20"/>
              </w:rPr>
              <w:t>Vei og drift m/taubane</w:t>
            </w:r>
          </w:p>
        </w:tc>
        <w:tc>
          <w:tcPr>
            <w:tcW w:w="1417" w:type="dxa"/>
          </w:tcPr>
          <w:p w14:paraId="73E153CA" w14:textId="61191950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CB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CC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CD" w14:textId="62DC1AC9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3CE" w14:textId="2A503A5F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l2br w:val="single" w:sz="4" w:space="0" w:color="auto"/>
              <w:tr2bl w:val="single" w:sz="4" w:space="0" w:color="auto"/>
            </w:tcBorders>
          </w:tcPr>
          <w:p w14:paraId="1ACA2CAD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CF" w14:textId="120D1423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3D0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3D1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3DC" w14:textId="77777777" w:rsidTr="002A07B5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D3" w14:textId="77777777" w:rsidR="00293DC2" w:rsidRPr="004C56D2" w:rsidRDefault="00293DC2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Skogbruks-planlegging</w:t>
            </w:r>
          </w:p>
        </w:tc>
        <w:tc>
          <w:tcPr>
            <w:tcW w:w="1417" w:type="dxa"/>
          </w:tcPr>
          <w:p w14:paraId="73E153D4" w14:textId="647498E6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D5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D6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D7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3D8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l2br w:val="single" w:sz="4" w:space="0" w:color="auto"/>
              <w:tr2bl w:val="single" w:sz="4" w:space="0" w:color="auto"/>
            </w:tcBorders>
          </w:tcPr>
          <w:p w14:paraId="573BBE3B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D9" w14:textId="5920B7E5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3DA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3DB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3E6" w14:textId="77777777" w:rsidTr="002A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DD" w14:textId="77777777" w:rsidR="00293DC2" w:rsidRPr="004C56D2" w:rsidRDefault="00293DC2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SMIL</w:t>
            </w:r>
          </w:p>
        </w:tc>
        <w:tc>
          <w:tcPr>
            <w:tcW w:w="1417" w:type="dxa"/>
          </w:tcPr>
          <w:p w14:paraId="73E153DE" w14:textId="2F1F5371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DF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E0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E1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3E2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0D6BD8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E3" w14:textId="29FDC8CF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3E4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3E5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6F9B452" w14:textId="77777777" w:rsidTr="002A07B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816BFC" w14:textId="77777777" w:rsidR="00293DC2" w:rsidRPr="004C56D2" w:rsidRDefault="00293DC2" w:rsidP="0016567C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Utvalgte kultur-</w:t>
            </w:r>
          </w:p>
          <w:p w14:paraId="6EC5AE7C" w14:textId="382B62FE" w:rsidR="00293DC2" w:rsidRPr="004C56D2" w:rsidRDefault="00293DC2" w:rsidP="0016567C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landskap</w:t>
            </w:r>
          </w:p>
        </w:tc>
        <w:tc>
          <w:tcPr>
            <w:tcW w:w="1417" w:type="dxa"/>
          </w:tcPr>
          <w:p w14:paraId="61A13046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C5C8FD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C90C3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A769D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751C7C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D28469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602E6EEF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62A8E7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13F69D35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3ED60F30" w14:textId="77777777" w:rsidTr="002A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6C2E5D17" w14:textId="4158C27D" w:rsidR="00293DC2" w:rsidRPr="004C56D2" w:rsidRDefault="00293DC2" w:rsidP="0016567C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Verdensarv</w:t>
            </w:r>
          </w:p>
        </w:tc>
        <w:tc>
          <w:tcPr>
            <w:tcW w:w="1417" w:type="dxa"/>
          </w:tcPr>
          <w:p w14:paraId="6A5AA545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3283352A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B51B7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AC1EE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EA964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854AAE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6C8EB785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3A236001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A26D569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3FA" w14:textId="77777777" w:rsidTr="002A07B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F1" w14:textId="77777777" w:rsidR="00293DC2" w:rsidRPr="004C56D2" w:rsidRDefault="00293DC2" w:rsidP="003B66EA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Tilskudd til drenering</w:t>
            </w:r>
          </w:p>
        </w:tc>
        <w:tc>
          <w:tcPr>
            <w:tcW w:w="1417" w:type="dxa"/>
          </w:tcPr>
          <w:p w14:paraId="73E153F2" w14:textId="58CC5855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F3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F4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F5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3F6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14E330EB" w14:textId="26335344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F7" w14:textId="27F8F531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3F8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3F9" w14:textId="77777777" w:rsidR="00293DC2" w:rsidRPr="004C56D2" w:rsidRDefault="00293DC2" w:rsidP="003B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404" w14:textId="77777777" w:rsidTr="002A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3FB" w14:textId="77777777" w:rsidR="00293DC2" w:rsidRPr="004C56D2" w:rsidRDefault="00293DC2" w:rsidP="00047808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Tilskudd til tiltak i beiteområder</w:t>
            </w:r>
          </w:p>
        </w:tc>
        <w:tc>
          <w:tcPr>
            <w:tcW w:w="1417" w:type="dxa"/>
          </w:tcPr>
          <w:p w14:paraId="73E153FC" w14:textId="3FA54210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3FD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3FE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3FF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400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A2E028" w14:textId="1A0E19E8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401" w14:textId="6AD87239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402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403" w14:textId="77777777" w:rsidR="00293DC2" w:rsidRPr="004C56D2" w:rsidRDefault="00293DC2" w:rsidP="003B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93DC2" w:rsidRPr="004C56D2" w14:paraId="73E1540E" w14:textId="77777777" w:rsidTr="002A07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3E15405" w14:textId="77777777" w:rsidR="00293DC2" w:rsidRPr="004C56D2" w:rsidRDefault="00293DC2" w:rsidP="00CF6A95">
            <w:pPr>
              <w:rPr>
                <w:i/>
                <w:sz w:val="20"/>
                <w:szCs w:val="20"/>
              </w:rPr>
            </w:pPr>
            <w:r w:rsidRPr="004C56D2">
              <w:rPr>
                <w:i/>
                <w:sz w:val="20"/>
                <w:szCs w:val="20"/>
              </w:rPr>
              <w:t>Klima- og miljø-programmet</w:t>
            </w:r>
          </w:p>
        </w:tc>
        <w:tc>
          <w:tcPr>
            <w:tcW w:w="1417" w:type="dxa"/>
          </w:tcPr>
          <w:p w14:paraId="73E15406" w14:textId="50A26CF3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407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15408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15409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540A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4308D9" w14:textId="2A048BF9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E1540B" w14:textId="5F7E244A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</w:tcPr>
          <w:p w14:paraId="73E1540C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73E1540D" w14:textId="77777777" w:rsidR="00293DC2" w:rsidRPr="004C56D2" w:rsidRDefault="00293DC2" w:rsidP="00CF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</w:tbl>
    <w:p w14:paraId="73E1540F" w14:textId="77777777" w:rsidR="0099332E" w:rsidRPr="00047808" w:rsidRDefault="0099332E" w:rsidP="003B66EA">
      <w:pPr>
        <w:rPr>
          <w:i/>
        </w:rPr>
      </w:pPr>
    </w:p>
    <w:tbl>
      <w:tblPr>
        <w:tblStyle w:val="Rutenettabell4uthevingsfarge1"/>
        <w:tblW w:w="15021" w:type="dxa"/>
        <w:tblLook w:val="04A0" w:firstRow="1" w:lastRow="0" w:firstColumn="1" w:lastColumn="0" w:noHBand="0" w:noVBand="1"/>
      </w:tblPr>
      <w:tblGrid>
        <w:gridCol w:w="1980"/>
        <w:gridCol w:w="13041"/>
      </w:tblGrid>
      <w:tr w:rsidR="00D427AD" w:rsidRPr="00047808" w14:paraId="73E15412" w14:textId="77777777" w:rsidTr="5A1A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0070C0"/>
          </w:tcPr>
          <w:p w14:paraId="73E15410" w14:textId="7537FCD0" w:rsidR="00D427AD" w:rsidRPr="00047808" w:rsidRDefault="00D427AD" w:rsidP="004C56D2">
            <w:pPr>
              <w:keepNext/>
              <w:keepLines/>
              <w:rPr>
                <w:i/>
              </w:rPr>
            </w:pPr>
            <w:r w:rsidRPr="00047808">
              <w:rPr>
                <w:i/>
              </w:rPr>
              <w:t>Til</w:t>
            </w:r>
            <w:r w:rsidR="009917CB">
              <w:rPr>
                <w:i/>
              </w:rPr>
              <w:t>skuddsordning</w:t>
            </w:r>
          </w:p>
        </w:tc>
        <w:tc>
          <w:tcPr>
            <w:tcW w:w="13041" w:type="dxa"/>
            <w:shd w:val="clear" w:color="auto" w:fill="0070C0"/>
          </w:tcPr>
          <w:p w14:paraId="73E15411" w14:textId="762D32C6" w:rsidR="00D427AD" w:rsidRPr="00047808" w:rsidRDefault="00D427AD" w:rsidP="004C56D2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Kortfattet kommentar – se spørsmål </w:t>
            </w:r>
            <w:r w:rsidR="004C56D2">
              <w:rPr>
                <w:i/>
              </w:rPr>
              <w:t xml:space="preserve">i fotnoter </w:t>
            </w:r>
            <w:r>
              <w:rPr>
                <w:i/>
              </w:rPr>
              <w:t>for den enkelte ordning.</w:t>
            </w:r>
          </w:p>
        </w:tc>
      </w:tr>
      <w:tr w:rsidR="00D427AD" w:rsidRPr="00047808" w14:paraId="73E15415" w14:textId="77777777" w:rsidTr="5A1A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E15413" w14:textId="09073AC4" w:rsidR="00D427AD" w:rsidRPr="00047808" w:rsidRDefault="00D427AD" w:rsidP="004C56D2">
            <w:pPr>
              <w:keepNext/>
              <w:keepLines/>
              <w:rPr>
                <w:i/>
              </w:rPr>
            </w:pPr>
            <w:r w:rsidRPr="00047808">
              <w:rPr>
                <w:i/>
              </w:rPr>
              <w:t>(NMSK) skogkultur</w:t>
            </w:r>
          </w:p>
        </w:tc>
        <w:tc>
          <w:tcPr>
            <w:tcW w:w="13041" w:type="dxa"/>
          </w:tcPr>
          <w:p w14:paraId="73E15414" w14:textId="39ADF151" w:rsidR="00D427AD" w:rsidRPr="00CD5449" w:rsidRDefault="00CD5449" w:rsidP="004C56D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1)</w:t>
            </w:r>
          </w:p>
        </w:tc>
      </w:tr>
      <w:tr w:rsidR="00D427AD" w:rsidRPr="00047808" w14:paraId="484B27BB" w14:textId="77777777" w:rsidTr="5A1A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F48359" w14:textId="77777777" w:rsidR="00CA486B" w:rsidRDefault="00D427AD" w:rsidP="004C56D2">
            <w:pPr>
              <w:keepNext/>
              <w:keepLines/>
              <w:rPr>
                <w:b w:val="0"/>
                <w:bCs w:val="0"/>
              </w:rPr>
            </w:pPr>
            <w:r w:rsidRPr="007D01E6">
              <w:rPr>
                <w:i/>
              </w:rPr>
              <w:t>(NMSK)</w:t>
            </w:r>
            <w:r w:rsidRPr="007D01E6">
              <w:t xml:space="preserve"> </w:t>
            </w:r>
          </w:p>
          <w:p w14:paraId="39F1A5C6" w14:textId="63ED1967" w:rsidR="00D427AD" w:rsidRPr="00047808" w:rsidRDefault="00D427AD" w:rsidP="004C56D2">
            <w:pPr>
              <w:keepNext/>
              <w:keepLines/>
              <w:rPr>
                <w:i/>
              </w:rPr>
            </w:pPr>
            <w:r w:rsidRPr="007D01E6">
              <w:rPr>
                <w:i/>
              </w:rPr>
              <w:t>Vei og drift m/taubane</w:t>
            </w:r>
          </w:p>
        </w:tc>
        <w:tc>
          <w:tcPr>
            <w:tcW w:w="13041" w:type="dxa"/>
          </w:tcPr>
          <w:p w14:paraId="06716C0F" w14:textId="2861109B" w:rsidR="00D427AD" w:rsidRPr="00CD5449" w:rsidRDefault="00CD5449" w:rsidP="004C56D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1)</w:t>
            </w:r>
          </w:p>
        </w:tc>
      </w:tr>
      <w:tr w:rsidR="00D427AD" w:rsidRPr="00047808" w14:paraId="2D9A7D08" w14:textId="77777777" w:rsidTr="5A1A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66C74F" w14:textId="1C12530F" w:rsidR="00D427AD" w:rsidRPr="00047808" w:rsidRDefault="00D427AD" w:rsidP="004C56D2">
            <w:pPr>
              <w:keepNext/>
              <w:keepLines/>
              <w:rPr>
                <w:i/>
              </w:rPr>
            </w:pPr>
            <w:r w:rsidRPr="007D01E6">
              <w:rPr>
                <w:i/>
              </w:rPr>
              <w:t>Skogbruks-planlegging</w:t>
            </w:r>
          </w:p>
        </w:tc>
        <w:tc>
          <w:tcPr>
            <w:tcW w:w="13041" w:type="dxa"/>
          </w:tcPr>
          <w:p w14:paraId="14F8F34D" w14:textId="1D98E996" w:rsidR="00D427AD" w:rsidRPr="00CD5449" w:rsidRDefault="00CD5449" w:rsidP="004C56D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1)</w:t>
            </w:r>
          </w:p>
        </w:tc>
      </w:tr>
      <w:tr w:rsidR="00C81FD4" w:rsidRPr="00047808" w14:paraId="658E78EC" w14:textId="77777777" w:rsidTr="5A1A625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17A416B" w14:textId="360512FA" w:rsidR="00C81FD4" w:rsidRPr="00047808" w:rsidRDefault="00C81FD4" w:rsidP="004C56D2">
            <w:pPr>
              <w:keepNext/>
              <w:keepLines/>
              <w:rPr>
                <w:i/>
              </w:rPr>
            </w:pPr>
            <w:r w:rsidRPr="00047808">
              <w:rPr>
                <w:i/>
              </w:rPr>
              <w:t>SMIL</w:t>
            </w:r>
          </w:p>
        </w:tc>
        <w:tc>
          <w:tcPr>
            <w:tcW w:w="13041" w:type="dxa"/>
          </w:tcPr>
          <w:p w14:paraId="0A2C6E41" w14:textId="697A1A8F" w:rsidR="00C81FD4" w:rsidRPr="00CD5449" w:rsidRDefault="00C81FD4" w:rsidP="004C56D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1,2)</w:t>
            </w:r>
          </w:p>
        </w:tc>
      </w:tr>
      <w:tr w:rsidR="00C81FD4" w:rsidRPr="00047808" w14:paraId="15A2BFD5" w14:textId="77777777" w:rsidTr="5A1A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E0CAD7" w14:textId="77777777" w:rsidR="00C81FD4" w:rsidRDefault="00C81FD4" w:rsidP="004C56D2">
            <w:pPr>
              <w:keepNext/>
              <w:keepLines/>
              <w:rPr>
                <w:b w:val="0"/>
                <w:bCs w:val="0"/>
                <w:i/>
              </w:rPr>
            </w:pPr>
            <w:r>
              <w:rPr>
                <w:i/>
              </w:rPr>
              <w:t>Utvalgte kultur-</w:t>
            </w:r>
          </w:p>
          <w:p w14:paraId="25EA4972" w14:textId="21B18379" w:rsidR="00C81FD4" w:rsidRDefault="56A48641" w:rsidP="5A1A625D">
            <w:pPr>
              <w:keepNext/>
              <w:keepLines/>
              <w:rPr>
                <w:i/>
                <w:iCs/>
              </w:rPr>
            </w:pPr>
            <w:r w:rsidRPr="5A1A625D">
              <w:rPr>
                <w:i/>
                <w:iCs/>
              </w:rPr>
              <w:t>l</w:t>
            </w:r>
            <w:r w:rsidR="00C81FD4" w:rsidRPr="5A1A625D">
              <w:rPr>
                <w:i/>
                <w:iCs/>
              </w:rPr>
              <w:t>andskap (UKL)</w:t>
            </w:r>
          </w:p>
        </w:tc>
        <w:tc>
          <w:tcPr>
            <w:tcW w:w="13041" w:type="dxa"/>
          </w:tcPr>
          <w:p w14:paraId="2810553D" w14:textId="158B0AB8" w:rsidR="00C81FD4" w:rsidRPr="00CD5449" w:rsidRDefault="00C81FD4" w:rsidP="004C56D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1,2)</w:t>
            </w:r>
          </w:p>
        </w:tc>
      </w:tr>
      <w:tr w:rsidR="00C81FD4" w:rsidRPr="00047808" w14:paraId="109C6E1A" w14:textId="77777777" w:rsidTr="5A1A625D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683C3D7" w14:textId="45DB322C" w:rsidR="00C81FD4" w:rsidRPr="00A15531" w:rsidRDefault="00C81FD4" w:rsidP="004C56D2">
            <w:pPr>
              <w:keepNext/>
              <w:keepLines/>
              <w:rPr>
                <w:rStyle w:val="normaltextrun"/>
                <w:b w:val="0"/>
                <w:bCs w:val="0"/>
                <w:i/>
              </w:rPr>
            </w:pPr>
            <w:r>
              <w:rPr>
                <w:i/>
              </w:rPr>
              <w:t>Verdensarv (ARV)</w:t>
            </w:r>
          </w:p>
          <w:p w14:paraId="6F804142" w14:textId="65C08A3A" w:rsidR="00C81FD4" w:rsidRPr="00A15531" w:rsidRDefault="00C81FD4" w:rsidP="004C56D2">
            <w:pPr>
              <w:keepNext/>
              <w:keepLines/>
              <w:rPr>
                <w:b w:val="0"/>
                <w:bCs w:val="0"/>
                <w:i/>
              </w:rPr>
            </w:pPr>
            <w:proofErr w:type="spellStart"/>
            <w:r w:rsidRPr="00A15531">
              <w:rPr>
                <w:rStyle w:val="normaltextrun"/>
                <w:rFonts w:ascii="Calibri" w:eastAsia="Times New Roman" w:hAnsi="Calibri" w:cs="Calibri"/>
                <w:b w:val="0"/>
                <w:bCs w:val="0"/>
                <w:color w:val="000000"/>
                <w:shd w:val="clear" w:color="auto" w:fill="FFFFFF"/>
                <w:lang w:eastAsia="nb-NO"/>
              </w:rPr>
              <w:t>Vegaøyan</w:t>
            </w:r>
            <w:proofErr w:type="spellEnd"/>
            <w:r w:rsidRPr="00A15531">
              <w:rPr>
                <w:rStyle w:val="normaltextrun"/>
                <w:rFonts w:ascii="Calibri" w:eastAsia="Times New Roman" w:hAnsi="Calibri" w:cs="Calibri"/>
                <w:b w:val="0"/>
                <w:bCs w:val="0"/>
                <w:color w:val="000000"/>
                <w:shd w:val="clear" w:color="auto" w:fill="FFFFFF"/>
                <w:lang w:eastAsia="nb-NO"/>
              </w:rPr>
              <w:t xml:space="preserve"> og Vestnorsk fjordlandskap</w:t>
            </w:r>
          </w:p>
        </w:tc>
        <w:tc>
          <w:tcPr>
            <w:tcW w:w="13041" w:type="dxa"/>
          </w:tcPr>
          <w:p w14:paraId="265471BF" w14:textId="20292580" w:rsidR="00C81FD4" w:rsidRPr="00CD5449" w:rsidRDefault="00C81FD4" w:rsidP="004C56D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1,2)</w:t>
            </w:r>
          </w:p>
        </w:tc>
      </w:tr>
      <w:tr w:rsidR="00D427AD" w:rsidRPr="00047808" w14:paraId="73E1541B" w14:textId="77777777" w:rsidTr="5A1A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E15419" w14:textId="37CB95A1" w:rsidR="00D427AD" w:rsidRPr="00D427AD" w:rsidRDefault="00D427AD" w:rsidP="004C56D2">
            <w:pPr>
              <w:keepNext/>
              <w:keepLines/>
              <w:rPr>
                <w:b w:val="0"/>
                <w:bCs w:val="0"/>
                <w:i/>
              </w:rPr>
            </w:pPr>
            <w:r>
              <w:rPr>
                <w:i/>
              </w:rPr>
              <w:t xml:space="preserve">Drenering </w:t>
            </w:r>
          </w:p>
        </w:tc>
        <w:tc>
          <w:tcPr>
            <w:tcW w:w="13041" w:type="dxa"/>
          </w:tcPr>
          <w:p w14:paraId="73E1541A" w14:textId="7353D617" w:rsidR="00D427AD" w:rsidRPr="00CD5449" w:rsidRDefault="00CD5449" w:rsidP="004C56D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1,3)</w:t>
            </w:r>
          </w:p>
        </w:tc>
      </w:tr>
      <w:tr w:rsidR="00C81FD4" w:rsidRPr="00047808" w14:paraId="73E1541E" w14:textId="77777777" w:rsidTr="5A1A625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E1541C" w14:textId="5AB7C704" w:rsidR="00C81FD4" w:rsidRPr="00047808" w:rsidRDefault="00C81FD4" w:rsidP="004C56D2">
            <w:pPr>
              <w:keepNext/>
              <w:keepLines/>
              <w:rPr>
                <w:i/>
              </w:rPr>
            </w:pPr>
            <w:r w:rsidRPr="00087B53">
              <w:rPr>
                <w:i/>
              </w:rPr>
              <w:t>Klima- og miljø-programmet</w:t>
            </w:r>
          </w:p>
        </w:tc>
        <w:tc>
          <w:tcPr>
            <w:tcW w:w="13041" w:type="dxa"/>
          </w:tcPr>
          <w:p w14:paraId="73E1541D" w14:textId="725FF4D4" w:rsidR="00C81FD4" w:rsidRPr="00CD5449" w:rsidRDefault="00C81FD4" w:rsidP="004C56D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1,4)</w:t>
            </w:r>
          </w:p>
        </w:tc>
      </w:tr>
      <w:tr w:rsidR="00C81FD4" w:rsidRPr="00047808" w14:paraId="73E15421" w14:textId="77777777" w:rsidTr="5A1A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E1541F" w14:textId="6B526499" w:rsidR="00C81FD4" w:rsidRPr="00047808" w:rsidRDefault="00C81FD4" w:rsidP="004C56D2">
            <w:pPr>
              <w:keepNext/>
              <w:keepLines/>
              <w:rPr>
                <w:i/>
              </w:rPr>
            </w:pPr>
            <w:r w:rsidRPr="00047808">
              <w:rPr>
                <w:i/>
              </w:rPr>
              <w:t>Tilskudd til tiltak i beiteområde</w:t>
            </w:r>
            <w:r>
              <w:rPr>
                <w:i/>
              </w:rPr>
              <w:t>r</w:t>
            </w:r>
          </w:p>
        </w:tc>
        <w:tc>
          <w:tcPr>
            <w:tcW w:w="13041" w:type="dxa"/>
          </w:tcPr>
          <w:p w14:paraId="73E15420" w14:textId="32E04E6F" w:rsidR="00C81FD4" w:rsidRPr="00CD5449" w:rsidRDefault="00C81FD4" w:rsidP="004C56D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CD5449">
              <w:rPr>
                <w:b/>
                <w:bCs/>
                <w:i/>
                <w:sz w:val="16"/>
                <w:szCs w:val="16"/>
              </w:rPr>
              <w:t>1,4,5)</w:t>
            </w:r>
          </w:p>
        </w:tc>
      </w:tr>
    </w:tbl>
    <w:p w14:paraId="73E15424" w14:textId="23F42E4B" w:rsidR="00837E55" w:rsidRDefault="00837E55" w:rsidP="00837E55">
      <w:pPr>
        <w:rPr>
          <w:b/>
          <w:i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7838"/>
      </w:tblGrid>
      <w:tr w:rsidR="00C81FD4" w14:paraId="2EE8E7C5" w14:textId="77777777" w:rsidTr="13EA0F1D">
        <w:tc>
          <w:tcPr>
            <w:tcW w:w="9214" w:type="dxa"/>
          </w:tcPr>
          <w:tbl>
            <w:tblPr>
              <w:tblStyle w:val="Tabellrutenett"/>
              <w:tblW w:w="8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C81FD4" w14:paraId="65077560" w14:textId="77777777" w:rsidTr="00CA3F80">
              <w:trPr>
                <w:trHeight w:val="728"/>
              </w:trPr>
              <w:tc>
                <w:tcPr>
                  <w:tcW w:w="8538" w:type="dxa"/>
                  <w:vMerge w:val="restart"/>
                </w:tcPr>
                <w:p w14:paraId="10D01915" w14:textId="77777777" w:rsidR="00C81FD4" w:rsidRDefault="00C81FD4" w:rsidP="009E04BB">
                  <w:pPr>
                    <w:keepNext/>
                    <w:keepLines/>
                    <w:tabs>
                      <w:tab w:val="left" w:pos="6728"/>
                    </w:tabs>
                    <w:spacing w:after="240"/>
                    <w:ind w:right="158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 xml:space="preserve">Kommentarene bør gi svar på følgende spørsmål: </w:t>
                  </w:r>
                </w:p>
                <w:p w14:paraId="1A5EF796" w14:textId="724D8896" w:rsidR="00C81FD4" w:rsidRPr="00CD5449" w:rsidRDefault="00C81FD4" w:rsidP="009E04BB">
                  <w:pPr>
                    <w:pStyle w:val="Listeavsnitt"/>
                    <w:keepNext/>
                    <w:keepLines/>
                    <w:numPr>
                      <w:ilvl w:val="0"/>
                      <w:numId w:val="1"/>
                    </w:numPr>
                    <w:spacing w:after="120"/>
                    <w:ind w:left="357" w:right="1588"/>
                    <w:contextualSpacing w:val="0"/>
                    <w:rPr>
                      <w:sz w:val="20"/>
                      <w:szCs w:val="20"/>
                    </w:rPr>
                  </w:pPr>
                  <w:r w:rsidRPr="5A1A625D">
                    <w:rPr>
                      <w:sz w:val="20"/>
                      <w:szCs w:val="20"/>
                    </w:rPr>
                    <w:t>Kort kommentar om forbruk, aktivitet og resultater i 202</w:t>
                  </w:r>
                  <w:r w:rsidR="00187620">
                    <w:rPr>
                      <w:sz w:val="20"/>
                      <w:szCs w:val="20"/>
                    </w:rPr>
                    <w:t>1</w:t>
                  </w:r>
                  <w:r w:rsidRPr="5A1A625D">
                    <w:rPr>
                      <w:sz w:val="20"/>
                      <w:szCs w:val="20"/>
                    </w:rPr>
                    <w:t>.</w:t>
                  </w:r>
                </w:p>
                <w:p w14:paraId="4C4826B6" w14:textId="44970418" w:rsidR="00C81FD4" w:rsidRDefault="0D8956E0" w:rsidP="009E04BB">
                  <w:pPr>
                    <w:pStyle w:val="Listeavsnitt"/>
                    <w:tabs>
                      <w:tab w:val="left" w:pos="6728"/>
                    </w:tabs>
                    <w:spacing w:after="120"/>
                    <w:ind w:left="357" w:right="1588"/>
                    <w:contextualSpacing w:val="0"/>
                    <w:rPr>
                      <w:sz w:val="20"/>
                      <w:szCs w:val="20"/>
                    </w:rPr>
                  </w:pPr>
                  <w:r w:rsidRPr="13EA0F1D">
                    <w:rPr>
                      <w:sz w:val="20"/>
                      <w:szCs w:val="20"/>
                    </w:rPr>
                    <w:t>Hva er prioritert og hvorfor?</w:t>
                  </w:r>
                </w:p>
                <w:p w14:paraId="7084D8D8" w14:textId="64E5F9C9" w:rsidR="00CA3F80" w:rsidRPr="009E04BB" w:rsidRDefault="00CA3F80" w:rsidP="009E04BB">
                  <w:pPr>
                    <w:pStyle w:val="Listeavsnitt"/>
                    <w:tabs>
                      <w:tab w:val="left" w:pos="6728"/>
                    </w:tabs>
                    <w:spacing w:after="120"/>
                    <w:ind w:left="357" w:right="1588"/>
                    <w:contextualSpacing w:val="0"/>
                    <w:rPr>
                      <w:i/>
                      <w:iCs/>
                      <w:sz w:val="20"/>
                      <w:szCs w:val="20"/>
                    </w:rPr>
                  </w:pPr>
                  <w:r w:rsidRPr="009E04BB">
                    <w:rPr>
                      <w:i/>
                      <w:iCs/>
                      <w:sz w:val="20"/>
                      <w:szCs w:val="20"/>
                    </w:rPr>
                    <w:t>(For UKL og Verdensarv: kommenter for hvert område i fylket.)</w:t>
                  </w:r>
                </w:p>
                <w:p w14:paraId="65AC8323" w14:textId="77777777" w:rsidR="00CA3F80" w:rsidRDefault="00CA3F80" w:rsidP="009E04BB">
                  <w:pPr>
                    <w:pStyle w:val="Listeavsnitt"/>
                    <w:tabs>
                      <w:tab w:val="left" w:pos="6728"/>
                    </w:tabs>
                    <w:spacing w:after="240"/>
                    <w:ind w:left="349" w:right="1587"/>
                    <w:rPr>
                      <w:sz w:val="20"/>
                      <w:szCs w:val="20"/>
                    </w:rPr>
                  </w:pPr>
                </w:p>
                <w:p w14:paraId="484CF31F" w14:textId="237DCF24" w:rsidR="00C81FD4" w:rsidRPr="00CD5449" w:rsidRDefault="00C81FD4" w:rsidP="009E04BB">
                  <w:pPr>
                    <w:pStyle w:val="Listeavsnitt"/>
                    <w:keepNext/>
                    <w:keepLines/>
                    <w:numPr>
                      <w:ilvl w:val="0"/>
                      <w:numId w:val="1"/>
                    </w:numPr>
                    <w:tabs>
                      <w:tab w:val="left" w:pos="6728"/>
                    </w:tabs>
                    <w:spacing w:after="120"/>
                    <w:ind w:left="352" w:right="1587"/>
                    <w:contextualSpacing w:val="0"/>
                    <w:rPr>
                      <w:sz w:val="20"/>
                      <w:szCs w:val="20"/>
                    </w:rPr>
                  </w:pPr>
                  <w:r w:rsidRPr="5A1A625D">
                    <w:rPr>
                      <w:sz w:val="20"/>
                      <w:szCs w:val="20"/>
                    </w:rPr>
                    <w:t>Begrunnelse for forventet behov for ramme i 202</w:t>
                  </w:r>
                  <w:r w:rsidR="00187620">
                    <w:rPr>
                      <w:sz w:val="20"/>
                      <w:szCs w:val="20"/>
                    </w:rPr>
                    <w:t>2</w:t>
                  </w:r>
                  <w:r w:rsidRPr="5A1A625D">
                    <w:rPr>
                      <w:sz w:val="20"/>
                      <w:szCs w:val="20"/>
                    </w:rPr>
                    <w:t>.</w:t>
                  </w:r>
                </w:p>
                <w:p w14:paraId="69839BBD" w14:textId="301DEB8D" w:rsidR="00C81FD4" w:rsidRDefault="00C81FD4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587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Hva er satsingsområder neste år? </w:t>
                  </w:r>
                </w:p>
                <w:p w14:paraId="06E2471C" w14:textId="7058E166" w:rsidR="007E4E78" w:rsidRPr="009E04BB" w:rsidRDefault="007E4E78" w:rsidP="009E04BB">
                  <w:pPr>
                    <w:pStyle w:val="Listeavsnitt"/>
                    <w:keepNext/>
                    <w:keepLines/>
                    <w:tabs>
                      <w:tab w:val="left" w:pos="6161"/>
                    </w:tabs>
                    <w:spacing w:after="120"/>
                    <w:ind w:left="352" w:right="1880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>Hvordan er fordelingen</w:t>
                  </w:r>
                  <w:r w:rsidR="009E04BB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B0451E" w:rsidRPr="00B0451E">
                    <w:rPr>
                      <w:bCs/>
                      <w:iCs/>
                      <w:sz w:val="20"/>
                      <w:szCs w:val="20"/>
                    </w:rPr>
                    <w:t xml:space="preserve">av innvilget tilskudd </w:t>
                  </w:r>
                  <w:r w:rsidR="009E04BB">
                    <w:rPr>
                      <w:bCs/>
                      <w:iCs/>
                      <w:sz w:val="20"/>
                      <w:szCs w:val="20"/>
                    </w:rPr>
                    <w:t>mellom</w:t>
                  </w:r>
                  <w:r w:rsidR="009E04BB" w:rsidRPr="00CD5449">
                    <w:rPr>
                      <w:bCs/>
                      <w:iCs/>
                      <w:sz w:val="20"/>
                      <w:szCs w:val="20"/>
                    </w:rPr>
                    <w:t xml:space="preserve"> ulike miljøtema</w:t>
                  </w: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9E04BB" w:rsidRPr="009E04BB">
                    <w:rPr>
                      <w:bCs/>
                      <w:iCs/>
                      <w:sz w:val="20"/>
                      <w:szCs w:val="20"/>
                    </w:rPr>
                    <w:t xml:space="preserve">både </w:t>
                  </w:r>
                  <w:r w:rsidR="009E04BB">
                    <w:rPr>
                      <w:bCs/>
                      <w:iCs/>
                      <w:sz w:val="20"/>
                      <w:szCs w:val="20"/>
                    </w:rPr>
                    <w:t xml:space="preserve">i </w:t>
                  </w:r>
                  <w:r w:rsidR="009E04BB" w:rsidRPr="009E04BB">
                    <w:rPr>
                      <w:bCs/>
                      <w:iCs/>
                      <w:sz w:val="20"/>
                      <w:szCs w:val="20"/>
                    </w:rPr>
                    <w:t>prosent og kroner</w:t>
                  </w: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se tabell</w:t>
                  </w:r>
                  <w:r w:rsidRPr="00CD5449">
                    <w:rPr>
                      <w:bCs/>
                      <w:iCs/>
                      <w:sz w:val="20"/>
                      <w:szCs w:val="20"/>
                    </w:rPr>
                    <w:t>)</w:t>
                  </w:r>
                  <w:r w:rsidR="009E04BB">
                    <w:rPr>
                      <w:bCs/>
                      <w:iCs/>
                      <w:sz w:val="20"/>
                      <w:szCs w:val="20"/>
                    </w:rPr>
                    <w:t>?</w:t>
                  </w:r>
                  <w:r w:rsidR="009E04BB" w:rsidRPr="009E04BB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ED912B8" w14:textId="4A0C082F" w:rsidR="00C81FD4" w:rsidRPr="00CD5449" w:rsidRDefault="00C81FD4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587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Hvordan beregner og prioriterer </w:t>
                  </w:r>
                  <w:r w:rsidR="00CA3F80">
                    <w:rPr>
                      <w:bCs/>
                      <w:iCs/>
                      <w:sz w:val="20"/>
                      <w:szCs w:val="20"/>
                    </w:rPr>
                    <w:t>statsforvalteren</w:t>
                  </w: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 rammen til kommunene? </w:t>
                  </w:r>
                </w:p>
                <w:p w14:paraId="263C701B" w14:textId="4FEEAFFC" w:rsidR="00CA3F80" w:rsidRPr="009E04BB" w:rsidRDefault="00CA3F80" w:rsidP="009E04BB">
                  <w:pPr>
                    <w:pStyle w:val="Listeavsnitt"/>
                    <w:tabs>
                      <w:tab w:val="left" w:pos="6728"/>
                    </w:tabs>
                    <w:spacing w:after="120"/>
                    <w:ind w:left="352" w:right="1587"/>
                    <w:contextualSpacing w:val="0"/>
                    <w:rPr>
                      <w:i/>
                      <w:iCs/>
                      <w:sz w:val="20"/>
                      <w:szCs w:val="20"/>
                    </w:rPr>
                  </w:pPr>
                  <w:r w:rsidRPr="009E04BB">
                    <w:rPr>
                      <w:i/>
                      <w:iCs/>
                      <w:sz w:val="20"/>
                      <w:szCs w:val="20"/>
                    </w:rPr>
                    <w:t>(UKL og Verdensarv: kommenter for hvert område i fylket.)</w:t>
                  </w:r>
                </w:p>
                <w:p w14:paraId="41A65A58" w14:textId="4A523CAE" w:rsidR="00CA3F80" w:rsidRPr="009E04BB" w:rsidRDefault="009E04BB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880"/>
                    <w:contextualSpacing w:val="0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9E04BB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(UKL: </w:t>
                  </w:r>
                  <w:r w:rsidR="00CA3F80" w:rsidRPr="009E04BB">
                    <w:rPr>
                      <w:bCs/>
                      <w:i/>
                      <w:iCs/>
                      <w:sz w:val="20"/>
                      <w:szCs w:val="20"/>
                    </w:rPr>
                    <w:t>Hvor mye forventes det å sette av til regionale felles tiltak til utvalgte kulturlandskap og verdensarv i 2022?</w:t>
                  </w:r>
                  <w:r w:rsidRPr="009E04BB">
                    <w:rPr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  <w:p w14:paraId="1093B38F" w14:textId="77777777" w:rsidR="00CA3F80" w:rsidRPr="00CD5449" w:rsidRDefault="00CA3F80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240"/>
                    <w:ind w:left="349" w:right="1172"/>
                    <w:rPr>
                      <w:bCs/>
                      <w:iCs/>
                      <w:sz w:val="20"/>
                      <w:szCs w:val="20"/>
                    </w:rPr>
                  </w:pPr>
                </w:p>
                <w:p w14:paraId="03A85174" w14:textId="77A5731A" w:rsidR="00C81FD4" w:rsidRDefault="68557A88" w:rsidP="009E04BB">
                  <w:pPr>
                    <w:pStyle w:val="Listeavsnitt"/>
                    <w:keepNext/>
                    <w:keepLines/>
                    <w:numPr>
                      <w:ilvl w:val="0"/>
                      <w:numId w:val="1"/>
                    </w:numPr>
                    <w:tabs>
                      <w:tab w:val="left" w:pos="6728"/>
                    </w:tabs>
                    <w:spacing w:after="240"/>
                    <w:ind w:left="349" w:right="1587"/>
                    <w:rPr>
                      <w:sz w:val="20"/>
                      <w:szCs w:val="20"/>
                    </w:rPr>
                  </w:pPr>
                  <w:r w:rsidRPr="13EA0F1D">
                    <w:rPr>
                      <w:sz w:val="20"/>
                      <w:szCs w:val="20"/>
                    </w:rPr>
                    <w:t>Hva er årsaker til at det ikke søkes om mer?</w:t>
                  </w:r>
                </w:p>
                <w:p w14:paraId="213DAE99" w14:textId="77777777" w:rsidR="00CA3F80" w:rsidRPr="00CD5449" w:rsidRDefault="00CA3F80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240"/>
                    <w:ind w:left="349" w:right="1587"/>
                    <w:rPr>
                      <w:sz w:val="20"/>
                      <w:szCs w:val="20"/>
                    </w:rPr>
                  </w:pPr>
                </w:p>
                <w:p w14:paraId="7F6C6A53" w14:textId="77777777" w:rsidR="00C81FD4" w:rsidRPr="00CD5449" w:rsidRDefault="00C81FD4" w:rsidP="009E04BB">
                  <w:pPr>
                    <w:pStyle w:val="Listeavsnitt"/>
                    <w:keepNext/>
                    <w:keepLines/>
                    <w:numPr>
                      <w:ilvl w:val="0"/>
                      <w:numId w:val="1"/>
                    </w:numPr>
                    <w:tabs>
                      <w:tab w:val="left" w:pos="6728"/>
                    </w:tabs>
                    <w:spacing w:after="120"/>
                    <w:ind w:left="352" w:right="1588"/>
                    <w:contextualSpacing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13EA0F1D">
                    <w:rPr>
                      <w:sz w:val="20"/>
                      <w:szCs w:val="20"/>
                    </w:rPr>
                    <w:t xml:space="preserve">Er det noen trender? </w:t>
                  </w:r>
                </w:p>
                <w:p w14:paraId="7D37E876" w14:textId="77777777" w:rsidR="00C81FD4" w:rsidRPr="00CD5449" w:rsidRDefault="00C81FD4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588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Hva er satsingsområder neste år? </w:t>
                  </w:r>
                </w:p>
                <w:p w14:paraId="64DDEFE0" w14:textId="77777777" w:rsidR="00C81FD4" w:rsidRPr="00CD5449" w:rsidRDefault="00C81FD4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588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 xml:space="preserve">Hvor stor er pågangen? </w:t>
                  </w:r>
                </w:p>
                <w:p w14:paraId="31484BB4" w14:textId="565FEAB0" w:rsidR="00C81FD4" w:rsidRDefault="00C81FD4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120"/>
                    <w:ind w:left="352" w:right="1588"/>
                    <w:contextualSpacing w:val="0"/>
                    <w:rPr>
                      <w:bCs/>
                      <w:iCs/>
                      <w:sz w:val="20"/>
                      <w:szCs w:val="20"/>
                    </w:rPr>
                  </w:pPr>
                  <w:r w:rsidRPr="00CD5449">
                    <w:rPr>
                      <w:bCs/>
                      <w:iCs/>
                      <w:sz w:val="20"/>
                      <w:szCs w:val="20"/>
                    </w:rPr>
                    <w:t>Hvordan er fordelingen av midler til ulike fagområder</w:t>
                  </w:r>
                  <w:r w:rsidR="007E4E78">
                    <w:rPr>
                      <w:bCs/>
                      <w:iCs/>
                      <w:sz w:val="20"/>
                      <w:szCs w:val="20"/>
                    </w:rPr>
                    <w:t xml:space="preserve"> (Se tabell)</w:t>
                  </w:r>
                  <w:r w:rsidRPr="00CD5449">
                    <w:rPr>
                      <w:bCs/>
                      <w:iCs/>
                      <w:sz w:val="20"/>
                      <w:szCs w:val="20"/>
                    </w:rPr>
                    <w:t>?</w:t>
                  </w:r>
                </w:p>
                <w:p w14:paraId="38BB4A3D" w14:textId="77777777" w:rsidR="00CA3F80" w:rsidRDefault="00CA3F80" w:rsidP="009E04BB">
                  <w:pPr>
                    <w:pStyle w:val="Listeavsnitt"/>
                    <w:keepNext/>
                    <w:keepLines/>
                    <w:tabs>
                      <w:tab w:val="left" w:pos="6728"/>
                    </w:tabs>
                    <w:spacing w:after="240"/>
                    <w:ind w:left="349" w:right="1587"/>
                    <w:rPr>
                      <w:bCs/>
                      <w:iCs/>
                      <w:sz w:val="20"/>
                      <w:szCs w:val="20"/>
                    </w:rPr>
                  </w:pPr>
                </w:p>
                <w:p w14:paraId="3D8CFE60" w14:textId="77777777" w:rsidR="00C81FD4" w:rsidRPr="00E85346" w:rsidRDefault="00C81FD4" w:rsidP="009E04BB">
                  <w:pPr>
                    <w:pStyle w:val="Listeavsnitt"/>
                    <w:keepNext/>
                    <w:keepLines/>
                    <w:numPr>
                      <w:ilvl w:val="0"/>
                      <w:numId w:val="1"/>
                    </w:numPr>
                    <w:tabs>
                      <w:tab w:val="left" w:pos="6728"/>
                    </w:tabs>
                    <w:spacing w:after="240"/>
                    <w:ind w:left="349" w:right="1587"/>
                    <w:rPr>
                      <w:sz w:val="20"/>
                      <w:szCs w:val="20"/>
                    </w:rPr>
                  </w:pPr>
                  <w:r w:rsidRPr="13EA0F1D">
                    <w:rPr>
                      <w:sz w:val="20"/>
                      <w:szCs w:val="20"/>
                    </w:rPr>
                    <w:t>Kommenter på midler knyttet til investeringer til teknologi.</w:t>
                  </w:r>
                </w:p>
              </w:tc>
            </w:tr>
            <w:tr w:rsidR="00C81FD4" w14:paraId="20CEA906" w14:textId="77777777" w:rsidTr="00CA3F80">
              <w:trPr>
                <w:trHeight w:val="2145"/>
              </w:trPr>
              <w:tc>
                <w:tcPr>
                  <w:tcW w:w="8538" w:type="dxa"/>
                  <w:vMerge/>
                </w:tcPr>
                <w:p w14:paraId="6A2ECF2C" w14:textId="77777777" w:rsidR="00C81FD4" w:rsidRDefault="00C81FD4" w:rsidP="007E4E78">
                  <w:pPr>
                    <w:keepNext/>
                    <w:keepLines/>
                    <w:ind w:right="1587"/>
                    <w:rPr>
                      <w:b/>
                      <w:i/>
                    </w:rPr>
                  </w:pPr>
                </w:p>
              </w:tc>
            </w:tr>
          </w:tbl>
          <w:p w14:paraId="6E1012B7" w14:textId="77777777" w:rsidR="00C81FD4" w:rsidRDefault="00C81FD4" w:rsidP="00837E55">
            <w:pPr>
              <w:rPr>
                <w:b/>
                <w:i/>
              </w:rPr>
            </w:pPr>
          </w:p>
        </w:tc>
        <w:tc>
          <w:tcPr>
            <w:tcW w:w="5351" w:type="dxa"/>
          </w:tcPr>
          <w:tbl>
            <w:tblPr>
              <w:tblStyle w:val="Rutenettabell4uthevingsfarge1"/>
              <w:tblW w:w="8107" w:type="dxa"/>
              <w:tblInd w:w="1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3"/>
              <w:gridCol w:w="5694"/>
            </w:tblGrid>
            <w:tr w:rsidR="007E4E78" w:rsidRPr="00E85346" w14:paraId="3CD0DD52" w14:textId="77777777" w:rsidTr="009E04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30EBBF" w14:textId="30FE8AC1" w:rsidR="007E4E78" w:rsidRPr="003A0A05" w:rsidRDefault="007E4E78" w:rsidP="00C81FD4">
                  <w:pPr>
                    <w:rPr>
                      <w:b w:val="0"/>
                      <w:bCs w:val="0"/>
                      <w:i/>
                      <w:color w:val="auto"/>
                      <w:sz w:val="20"/>
                      <w:szCs w:val="20"/>
                    </w:rPr>
                  </w:pPr>
                  <w:r w:rsidRPr="003A0A05">
                    <w:rPr>
                      <w:color w:val="auto"/>
                      <w:sz w:val="20"/>
                      <w:szCs w:val="20"/>
                    </w:rPr>
                    <w:t>Miljøtema/fagområde</w:t>
                  </w:r>
                </w:p>
              </w:tc>
            </w:tr>
            <w:tr w:rsidR="00CA3F80" w:rsidRPr="00E85346" w14:paraId="5435C23E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869B1FA" w14:textId="2A262EE7" w:rsidR="00CA3F80" w:rsidRPr="00047808" w:rsidRDefault="00CA3F80" w:rsidP="00C81FD4">
                  <w:pPr>
                    <w:rPr>
                      <w:i/>
                    </w:rPr>
                  </w:pPr>
                  <w:r w:rsidRPr="00047808">
                    <w:rPr>
                      <w:i/>
                    </w:rPr>
                    <w:t>SMIL</w:t>
                  </w:r>
                </w:p>
              </w:tc>
              <w:tc>
                <w:tcPr>
                  <w:tcW w:w="569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9DD91F8" w14:textId="2B03351C" w:rsidR="00CA3F80" w:rsidRPr="00E85346" w:rsidRDefault="00CA3F80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Kulturlandskap</w:t>
                  </w:r>
                </w:p>
              </w:tc>
            </w:tr>
            <w:tr w:rsidR="00CA3F80" w:rsidRPr="00E85346" w14:paraId="7F421284" w14:textId="77777777" w:rsidTr="009E04BB">
              <w:trPr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  <w:shd w:val="clear" w:color="auto" w:fill="FFFFFF" w:themeFill="background1"/>
                </w:tcPr>
                <w:p w14:paraId="33C771F3" w14:textId="74BDA314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56B44FB" w14:textId="77777777" w:rsidR="00CA3F80" w:rsidRPr="00E85346" w:rsidRDefault="00CA3F80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Biologisk mangfold</w:t>
                  </w:r>
                </w:p>
              </w:tc>
            </w:tr>
            <w:tr w:rsidR="00CA3F80" w:rsidRPr="00E85346" w14:paraId="0B8F3049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24CD6125" w14:textId="77777777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76148069" w14:textId="77777777" w:rsidR="00CA3F80" w:rsidRPr="00E85346" w:rsidRDefault="00CA3F80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Kulturminner og kulturmiljøer</w:t>
                  </w:r>
                </w:p>
              </w:tc>
            </w:tr>
            <w:tr w:rsidR="00CA3F80" w:rsidRPr="00E85346" w14:paraId="2A08547A" w14:textId="77777777" w:rsidTr="009E04BB">
              <w:trPr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0F3C28FA" w14:textId="77777777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11FCCB1A" w14:textId="77777777" w:rsidR="00CA3F80" w:rsidRPr="00E85346" w:rsidRDefault="00CA3F80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 xml:space="preserve">Friluftsliv </w:t>
                  </w:r>
                </w:p>
              </w:tc>
            </w:tr>
            <w:tr w:rsidR="00CA3F80" w:rsidRPr="00E85346" w14:paraId="1CD4E9E2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1C9D905C" w14:textId="77777777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63B7CA33" w14:textId="77777777" w:rsidR="00CA3F80" w:rsidRPr="00E85346" w:rsidRDefault="00CA3F80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Avrenning til vann</w:t>
                  </w:r>
                </w:p>
              </w:tc>
            </w:tr>
            <w:tr w:rsidR="00CA3F80" w:rsidRPr="00E85346" w14:paraId="2DF4D730" w14:textId="77777777" w:rsidTr="009E04BB">
              <w:trPr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2F1D5766" w14:textId="77777777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13AEA4CC" w14:textId="77777777" w:rsidR="00CA3F80" w:rsidRPr="00E85346" w:rsidRDefault="00CA3F80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Utslipp til luft</w:t>
                  </w:r>
                </w:p>
              </w:tc>
            </w:tr>
            <w:tr w:rsidR="00CA3F80" w:rsidRPr="00E85346" w14:paraId="7B0AA50A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24F0254E" w14:textId="77777777" w:rsidR="00CA3F80" w:rsidRPr="00E85346" w:rsidRDefault="00CA3F80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2BD3E526" w14:textId="77777777" w:rsidR="00CA3F80" w:rsidRPr="00E85346" w:rsidRDefault="00CA3F80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Plantevern</w:t>
                  </w:r>
                </w:p>
              </w:tc>
            </w:tr>
            <w:tr w:rsidR="004C56D2" w:rsidRPr="00E85346" w14:paraId="0B7C1D11" w14:textId="77777777" w:rsidTr="009E04BB">
              <w:trPr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 w:val="restart"/>
                  <w:shd w:val="clear" w:color="auto" w:fill="FFFFFF" w:themeFill="background1"/>
                </w:tcPr>
                <w:p w14:paraId="626A6059" w14:textId="77777777" w:rsidR="00C81FD4" w:rsidRDefault="00C81FD4" w:rsidP="00C81FD4">
                  <w:pPr>
                    <w:rPr>
                      <w:b w:val="0"/>
                      <w:bCs w:val="0"/>
                      <w:i/>
                    </w:rPr>
                  </w:pPr>
                  <w:r>
                    <w:rPr>
                      <w:i/>
                    </w:rPr>
                    <w:t>Utvalgte kultur-</w:t>
                  </w:r>
                </w:p>
                <w:p w14:paraId="25FF2FF1" w14:textId="13B5E821" w:rsidR="00CA3F80" w:rsidRPr="00CA3F80" w:rsidRDefault="709FE6BE" w:rsidP="00C81FD4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5A1A625D">
                    <w:rPr>
                      <w:i/>
                      <w:iCs/>
                    </w:rPr>
                    <w:t>l</w:t>
                  </w:r>
                  <w:r w:rsidR="00C81FD4" w:rsidRPr="5A1A625D">
                    <w:rPr>
                      <w:i/>
                      <w:iCs/>
                    </w:rPr>
                    <w:t>andskap (UKL)</w:t>
                  </w: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49DF02D2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Landskapsskjøtsel</w:t>
                  </w:r>
                </w:p>
              </w:tc>
            </w:tr>
            <w:tr w:rsidR="004C56D2" w:rsidRPr="00E85346" w14:paraId="6DA50E11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3373C26F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7AF6EB12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Biologisk mangfold</w:t>
                  </w:r>
                </w:p>
              </w:tc>
            </w:tr>
            <w:tr w:rsidR="004C56D2" w:rsidRPr="00E85346" w14:paraId="32D15E1B" w14:textId="77777777" w:rsidTr="009E04BB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70199E2E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21D63C3B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Kulturminner og kulturmiljøer</w:t>
                  </w:r>
                </w:p>
              </w:tc>
            </w:tr>
            <w:tr w:rsidR="004C56D2" w:rsidRPr="00E85346" w14:paraId="2AD3099E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2513EDE7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89A8453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Ferdsel og friluftsliv</w:t>
                  </w:r>
                </w:p>
              </w:tc>
            </w:tr>
            <w:tr w:rsidR="004C56D2" w:rsidRPr="00E85346" w14:paraId="33B6E3FA" w14:textId="77777777" w:rsidTr="009E04BB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7D24C557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6B39DBC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Planlegging, kartlegging og dokumentasjon</w:t>
                  </w:r>
                </w:p>
              </w:tc>
            </w:tr>
            <w:tr w:rsidR="004C56D2" w:rsidRPr="00E85346" w14:paraId="0EB86A7E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0A54CDE2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726B0554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Andre næringsretta tiltak</w:t>
                  </w:r>
                </w:p>
              </w:tc>
            </w:tr>
            <w:tr w:rsidR="004C56D2" w:rsidRPr="00E85346" w14:paraId="477E99B2" w14:textId="77777777" w:rsidTr="009E04BB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53DA2ABB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73A6224B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Formidling</w:t>
                  </w:r>
                </w:p>
              </w:tc>
            </w:tr>
            <w:tr w:rsidR="00C81FD4" w:rsidRPr="00E85346" w14:paraId="27A2C5DC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 w:val="restart"/>
                  <w:shd w:val="clear" w:color="auto" w:fill="FFFFFF" w:themeFill="background1"/>
                </w:tcPr>
                <w:p w14:paraId="5EDB24A5" w14:textId="77777777" w:rsidR="00C81FD4" w:rsidRPr="00A15531" w:rsidRDefault="00C81FD4" w:rsidP="00C81FD4">
                  <w:pPr>
                    <w:rPr>
                      <w:rStyle w:val="normaltextrun"/>
                      <w:b w:val="0"/>
                      <w:bCs w:val="0"/>
                      <w:i/>
                    </w:rPr>
                  </w:pPr>
                  <w:r>
                    <w:rPr>
                      <w:i/>
                    </w:rPr>
                    <w:t>Verdensarv (ARV)</w:t>
                  </w:r>
                </w:p>
                <w:p w14:paraId="1819A5C3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A15531">
                    <w:rPr>
                      <w:rStyle w:val="normaltextrun"/>
                      <w:rFonts w:ascii="Calibri" w:eastAsia="Times New Roman" w:hAnsi="Calibri" w:cs="Calibri"/>
                      <w:b w:val="0"/>
                      <w:bCs w:val="0"/>
                      <w:color w:val="000000"/>
                      <w:shd w:val="clear" w:color="auto" w:fill="FFFFFF"/>
                      <w:lang w:eastAsia="nb-NO"/>
                    </w:rPr>
                    <w:t>Vegaøyan</w:t>
                  </w:r>
                  <w:proofErr w:type="spellEnd"/>
                  <w:r w:rsidRPr="00A15531">
                    <w:rPr>
                      <w:rStyle w:val="normaltextrun"/>
                      <w:rFonts w:ascii="Calibri" w:eastAsia="Times New Roman" w:hAnsi="Calibri" w:cs="Calibri"/>
                      <w:b w:val="0"/>
                      <w:bCs w:val="0"/>
                      <w:color w:val="000000"/>
                      <w:shd w:val="clear" w:color="auto" w:fill="FFFFFF"/>
                      <w:lang w:eastAsia="nb-NO"/>
                    </w:rPr>
                    <w:t xml:space="preserve"> og Vestnorsk fjordlandskap</w:t>
                  </w: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2AF8D8D2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Landskapsskjøtsel</w:t>
                  </w:r>
                </w:p>
              </w:tc>
            </w:tr>
            <w:tr w:rsidR="00C81FD4" w:rsidRPr="00E85346" w14:paraId="337A1AB0" w14:textId="77777777" w:rsidTr="009E04BB">
              <w:trPr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2A8D4D09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9D10A05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Biologisk mangfold</w:t>
                  </w:r>
                </w:p>
              </w:tc>
            </w:tr>
            <w:tr w:rsidR="00C81FD4" w:rsidRPr="00E85346" w14:paraId="3679CCBD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6E5EA69B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402A6BE3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Kulturminner og kulturmiljøer</w:t>
                  </w:r>
                </w:p>
              </w:tc>
            </w:tr>
            <w:tr w:rsidR="00C81FD4" w:rsidRPr="00E85346" w14:paraId="592567F8" w14:textId="77777777" w:rsidTr="009E04BB">
              <w:trPr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79B0505D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7C07FA97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Ferdsel og friluftsliv</w:t>
                  </w:r>
                </w:p>
              </w:tc>
            </w:tr>
            <w:tr w:rsidR="00C81FD4" w:rsidRPr="00E85346" w14:paraId="65513EC6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0B126B57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5CAC9EB4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Planlegging, kartlegging og dokumentasjon</w:t>
                  </w:r>
                </w:p>
              </w:tc>
            </w:tr>
            <w:tr w:rsidR="00C81FD4" w:rsidRPr="00E85346" w14:paraId="2929A0D5" w14:textId="77777777" w:rsidTr="009E04BB">
              <w:trPr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78E21488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143AA71C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Andre næringsretta tiltak</w:t>
                  </w:r>
                </w:p>
              </w:tc>
            </w:tr>
            <w:tr w:rsidR="00C81FD4" w:rsidRPr="00E85346" w14:paraId="66346AA3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3D0BE60B" w14:textId="77777777" w:rsidR="00C81FD4" w:rsidRPr="00E85346" w:rsidRDefault="00C81FD4" w:rsidP="00C81F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C850599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E85346">
                    <w:rPr>
                      <w:sz w:val="20"/>
                      <w:szCs w:val="20"/>
                    </w:rPr>
                    <w:t>Formidling</w:t>
                  </w:r>
                </w:p>
              </w:tc>
            </w:tr>
            <w:tr w:rsidR="00C81FD4" w:rsidRPr="00E85346" w14:paraId="3E2929D2" w14:textId="77777777" w:rsidTr="009E04BB">
              <w:trPr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 w:val="restart"/>
                  <w:shd w:val="clear" w:color="auto" w:fill="FFFFFF" w:themeFill="background1"/>
                </w:tcPr>
                <w:p w14:paraId="03EBE7EE" w14:textId="77777777" w:rsidR="00C81FD4" w:rsidRPr="00E85346" w:rsidRDefault="68557A88" w:rsidP="36EC76FA">
                  <w:pPr>
                    <w:rPr>
                      <w:sz w:val="20"/>
                      <w:szCs w:val="20"/>
                    </w:rPr>
                  </w:pPr>
                  <w:r w:rsidRPr="13EA0F1D">
                    <w:rPr>
                      <w:i/>
                      <w:iCs/>
                    </w:rPr>
                    <w:t>Klima- og miljø-programmet</w:t>
                  </w: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C2D3A7B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Cs/>
                      <w:sz w:val="20"/>
                      <w:szCs w:val="20"/>
                    </w:rPr>
                  </w:pPr>
                  <w:r w:rsidRPr="00E85346">
                    <w:rPr>
                      <w:iCs/>
                      <w:sz w:val="20"/>
                      <w:szCs w:val="20"/>
                    </w:rPr>
                    <w:t>Klimagassutslipp og karbonbinding</w:t>
                  </w:r>
                </w:p>
              </w:tc>
            </w:tr>
            <w:tr w:rsidR="5A1A625D" w14:paraId="4703EB72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60271AD8" w14:textId="77777777" w:rsidR="004D2BFF" w:rsidRDefault="004D2BFF"/>
              </w:tc>
              <w:tc>
                <w:tcPr>
                  <w:tcW w:w="5694" w:type="dxa"/>
                  <w:shd w:val="clear" w:color="auto" w:fill="FFFFFF" w:themeFill="background1"/>
                </w:tcPr>
                <w:p w14:paraId="7EFC31F1" w14:textId="2FAF5A83" w:rsidR="77CBD467" w:rsidRDefault="77CBD467" w:rsidP="5A1A62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13EA0F1D">
                    <w:rPr>
                      <w:sz w:val="20"/>
                      <w:szCs w:val="20"/>
                    </w:rPr>
                    <w:t>Jord</w:t>
                  </w:r>
                </w:p>
              </w:tc>
            </w:tr>
            <w:tr w:rsidR="00C81FD4" w:rsidRPr="00E85346" w14:paraId="60630C6B" w14:textId="77777777" w:rsidTr="009E04BB">
              <w:trPr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4C362C6A" w14:textId="77777777" w:rsidR="00C81FD4" w:rsidRPr="00E85346" w:rsidRDefault="00C81FD4" w:rsidP="00C81FD4">
                  <w:pPr>
                    <w:tabs>
                      <w:tab w:val="left" w:pos="1095"/>
                    </w:tabs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5552B127" w14:textId="77777777" w:rsidR="00C81FD4" w:rsidRPr="00E85346" w:rsidRDefault="00C81FD4" w:rsidP="00C81FD4">
                  <w:pPr>
                    <w:tabs>
                      <w:tab w:val="left" w:pos="109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Cs/>
                      <w:sz w:val="20"/>
                      <w:szCs w:val="20"/>
                    </w:rPr>
                  </w:pPr>
                  <w:r w:rsidRPr="00E85346">
                    <w:rPr>
                      <w:iCs/>
                      <w:sz w:val="20"/>
                      <w:szCs w:val="20"/>
                    </w:rPr>
                    <w:t>Forurensning til vann, jord og luft</w:t>
                  </w:r>
                </w:p>
              </w:tc>
            </w:tr>
            <w:tr w:rsidR="00C81FD4" w:rsidRPr="00E85346" w14:paraId="2457DAF0" w14:textId="77777777" w:rsidTr="009E0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52E04A40" w14:textId="77777777" w:rsidR="00C81FD4" w:rsidRPr="00E85346" w:rsidRDefault="00C81FD4" w:rsidP="00C81FD4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018D49E1" w14:textId="77777777" w:rsidR="00C81FD4" w:rsidRPr="00E85346" w:rsidRDefault="00C81FD4" w:rsidP="00C81F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Cs/>
                      <w:sz w:val="20"/>
                      <w:szCs w:val="20"/>
                    </w:rPr>
                  </w:pPr>
                  <w:r w:rsidRPr="00E85346">
                    <w:rPr>
                      <w:iCs/>
                      <w:sz w:val="20"/>
                      <w:szCs w:val="20"/>
                    </w:rPr>
                    <w:t>Klimatilpasning</w:t>
                  </w:r>
                </w:p>
              </w:tc>
            </w:tr>
            <w:tr w:rsidR="00C81FD4" w:rsidRPr="00E85346" w14:paraId="29F52747" w14:textId="77777777" w:rsidTr="009E04BB">
              <w:trPr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3" w:type="dxa"/>
                  <w:vMerge/>
                </w:tcPr>
                <w:p w14:paraId="5976E461" w14:textId="77777777" w:rsidR="00C81FD4" w:rsidRPr="00E85346" w:rsidRDefault="00C81FD4" w:rsidP="00C81FD4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  <w:shd w:val="clear" w:color="auto" w:fill="FFFFFF" w:themeFill="background1"/>
                </w:tcPr>
                <w:p w14:paraId="4124559C" w14:textId="77777777" w:rsidR="00C81FD4" w:rsidRPr="00E85346" w:rsidRDefault="00C81FD4" w:rsidP="00C81F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Cs/>
                      <w:sz w:val="20"/>
                      <w:szCs w:val="20"/>
                    </w:rPr>
                  </w:pPr>
                  <w:r w:rsidRPr="00E85346">
                    <w:rPr>
                      <w:iCs/>
                      <w:sz w:val="20"/>
                      <w:szCs w:val="20"/>
                    </w:rPr>
                    <w:t>Naturmangfold og kulturminner</w:t>
                  </w:r>
                </w:p>
              </w:tc>
            </w:tr>
          </w:tbl>
          <w:p w14:paraId="79AAF794" w14:textId="77777777" w:rsidR="00C81FD4" w:rsidRDefault="00C81FD4" w:rsidP="00837E55">
            <w:pPr>
              <w:rPr>
                <w:b/>
                <w:i/>
              </w:rPr>
            </w:pPr>
          </w:p>
        </w:tc>
      </w:tr>
    </w:tbl>
    <w:p w14:paraId="69A0CB0F" w14:textId="77777777" w:rsidR="00C81FD4" w:rsidRDefault="00C81FD4" w:rsidP="00837E55">
      <w:pPr>
        <w:rPr>
          <w:b/>
          <w:i/>
        </w:rPr>
      </w:pPr>
    </w:p>
    <w:p w14:paraId="0F8A9BC7" w14:textId="5386CA81" w:rsidR="00C81FD4" w:rsidRDefault="00C81FD4" w:rsidP="00837E55">
      <w:pPr>
        <w:rPr>
          <w:b/>
          <w:i/>
        </w:rPr>
      </w:pPr>
    </w:p>
    <w:p w14:paraId="75138CF4" w14:textId="77777777" w:rsidR="00C81FD4" w:rsidRPr="000D79DB" w:rsidRDefault="00C81FD4" w:rsidP="00837E55">
      <w:pPr>
        <w:rPr>
          <w:b/>
          <w:i/>
        </w:rPr>
      </w:pPr>
    </w:p>
    <w:sectPr w:rsidR="00C81FD4" w:rsidRPr="000D79DB" w:rsidSect="00293DC2">
      <w:pgSz w:w="16838" w:h="11906" w:orient="landscape"/>
      <w:pgMar w:top="568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D4055"/>
    <w:multiLevelType w:val="hybridMultilevel"/>
    <w:tmpl w:val="0DB891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5A"/>
    <w:rsid w:val="00020595"/>
    <w:rsid w:val="00047808"/>
    <w:rsid w:val="00087B53"/>
    <w:rsid w:val="000D23D2"/>
    <w:rsid w:val="000D79DB"/>
    <w:rsid w:val="000E5E6D"/>
    <w:rsid w:val="001015DA"/>
    <w:rsid w:val="00121132"/>
    <w:rsid w:val="0016567C"/>
    <w:rsid w:val="00187620"/>
    <w:rsid w:val="00187AAA"/>
    <w:rsid w:val="001C060F"/>
    <w:rsid w:val="001C565B"/>
    <w:rsid w:val="001E58B9"/>
    <w:rsid w:val="00220D22"/>
    <w:rsid w:val="00293D04"/>
    <w:rsid w:val="00293DC2"/>
    <w:rsid w:val="00293FAD"/>
    <w:rsid w:val="002A07B5"/>
    <w:rsid w:val="002A3E7E"/>
    <w:rsid w:val="00334B3C"/>
    <w:rsid w:val="003474B5"/>
    <w:rsid w:val="003A0A05"/>
    <w:rsid w:val="003A49AB"/>
    <w:rsid w:val="003B66EA"/>
    <w:rsid w:val="003E14D3"/>
    <w:rsid w:val="00414234"/>
    <w:rsid w:val="00415140"/>
    <w:rsid w:val="00452F6A"/>
    <w:rsid w:val="004660D6"/>
    <w:rsid w:val="00472343"/>
    <w:rsid w:val="00487648"/>
    <w:rsid w:val="004A0841"/>
    <w:rsid w:val="004B1BE8"/>
    <w:rsid w:val="004C56D2"/>
    <w:rsid w:val="004D2BFF"/>
    <w:rsid w:val="00505DD0"/>
    <w:rsid w:val="00524B47"/>
    <w:rsid w:val="005633DB"/>
    <w:rsid w:val="00566F46"/>
    <w:rsid w:val="005F1E31"/>
    <w:rsid w:val="00650AED"/>
    <w:rsid w:val="006802A6"/>
    <w:rsid w:val="00685E93"/>
    <w:rsid w:val="006A7C29"/>
    <w:rsid w:val="006B6C89"/>
    <w:rsid w:val="006C7F08"/>
    <w:rsid w:val="00725A0B"/>
    <w:rsid w:val="00734301"/>
    <w:rsid w:val="00761BBC"/>
    <w:rsid w:val="00777F3E"/>
    <w:rsid w:val="007A4615"/>
    <w:rsid w:val="007C41BD"/>
    <w:rsid w:val="007C5DB6"/>
    <w:rsid w:val="007D01E6"/>
    <w:rsid w:val="007E4E78"/>
    <w:rsid w:val="007F77FE"/>
    <w:rsid w:val="0082395A"/>
    <w:rsid w:val="00837E55"/>
    <w:rsid w:val="008A0D02"/>
    <w:rsid w:val="008A6FC5"/>
    <w:rsid w:val="008E7348"/>
    <w:rsid w:val="00925453"/>
    <w:rsid w:val="00956FC1"/>
    <w:rsid w:val="009917CB"/>
    <w:rsid w:val="0099332E"/>
    <w:rsid w:val="009C3BF2"/>
    <w:rsid w:val="009C6A51"/>
    <w:rsid w:val="009D0753"/>
    <w:rsid w:val="009E04BB"/>
    <w:rsid w:val="00A15531"/>
    <w:rsid w:val="00A1750A"/>
    <w:rsid w:val="00A57AE9"/>
    <w:rsid w:val="00AC33C9"/>
    <w:rsid w:val="00AF2A2E"/>
    <w:rsid w:val="00B0451E"/>
    <w:rsid w:val="00B3172B"/>
    <w:rsid w:val="00B40E8F"/>
    <w:rsid w:val="00B63ACD"/>
    <w:rsid w:val="00BC53B5"/>
    <w:rsid w:val="00C00331"/>
    <w:rsid w:val="00C6201D"/>
    <w:rsid w:val="00C81FD4"/>
    <w:rsid w:val="00CA3F80"/>
    <w:rsid w:val="00CA486B"/>
    <w:rsid w:val="00CD5449"/>
    <w:rsid w:val="00CE44AB"/>
    <w:rsid w:val="00CF6A95"/>
    <w:rsid w:val="00D427AD"/>
    <w:rsid w:val="00D86879"/>
    <w:rsid w:val="00E1468C"/>
    <w:rsid w:val="00E33914"/>
    <w:rsid w:val="00E6308D"/>
    <w:rsid w:val="00E85346"/>
    <w:rsid w:val="00F06E6B"/>
    <w:rsid w:val="00F40793"/>
    <w:rsid w:val="00F562FF"/>
    <w:rsid w:val="00F56C95"/>
    <w:rsid w:val="00F62A5E"/>
    <w:rsid w:val="00F83881"/>
    <w:rsid w:val="00FD0491"/>
    <w:rsid w:val="00FE2F36"/>
    <w:rsid w:val="00FF4062"/>
    <w:rsid w:val="00FF5BEA"/>
    <w:rsid w:val="098AB450"/>
    <w:rsid w:val="0D8956E0"/>
    <w:rsid w:val="13050E56"/>
    <w:rsid w:val="13EA0F1D"/>
    <w:rsid w:val="18B4391F"/>
    <w:rsid w:val="2FFF6DFA"/>
    <w:rsid w:val="32B274E5"/>
    <w:rsid w:val="36EC76FA"/>
    <w:rsid w:val="42E4B577"/>
    <w:rsid w:val="47EB46BE"/>
    <w:rsid w:val="49619FA9"/>
    <w:rsid w:val="56A48641"/>
    <w:rsid w:val="5A1A625D"/>
    <w:rsid w:val="5AD506B1"/>
    <w:rsid w:val="60D64DA5"/>
    <w:rsid w:val="68557A88"/>
    <w:rsid w:val="69325A61"/>
    <w:rsid w:val="695A72B9"/>
    <w:rsid w:val="6EB93ABF"/>
    <w:rsid w:val="709FE6BE"/>
    <w:rsid w:val="7144AB79"/>
    <w:rsid w:val="769851A6"/>
    <w:rsid w:val="77CBD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53AD"/>
  <w15:chartTrackingRefBased/>
  <w15:docId w15:val="{7285C89F-3BBC-488C-94F9-F6979F86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9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utenettabell4">
    <w:name w:val="Grid Table 4"/>
    <w:basedOn w:val="Vanligtabell"/>
    <w:uiPriority w:val="49"/>
    <w:rsid w:val="00AF2A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5">
    <w:name w:val="Grid Table 4 Accent 5"/>
    <w:basedOn w:val="Vanligtabell"/>
    <w:uiPriority w:val="49"/>
    <w:rsid w:val="001015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101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4uthevingsfarge1">
    <w:name w:val="Grid Table 4 Accent 1"/>
    <w:basedOn w:val="Vanligtabell"/>
    <w:uiPriority w:val="49"/>
    <w:rsid w:val="001015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D04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04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04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04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049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49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B63ACD"/>
  </w:style>
  <w:style w:type="character" w:styleId="Sterk">
    <w:name w:val="Strong"/>
    <w:basedOn w:val="Standardskriftforavsnitt"/>
    <w:uiPriority w:val="22"/>
    <w:qFormat/>
    <w:rsid w:val="00293DC2"/>
    <w:rPr>
      <w:b/>
      <w:bCs/>
    </w:rPr>
  </w:style>
  <w:style w:type="paragraph" w:styleId="Listeavsnitt">
    <w:name w:val="List Paragraph"/>
    <w:basedOn w:val="Normal"/>
    <w:uiPriority w:val="34"/>
    <w:qFormat/>
    <w:rsid w:val="00A155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C56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jorken@landbruksdirektoratet.no" TargetMode="External"/><Relationship Id="rId3" Type="http://schemas.openxmlformats.org/officeDocument/2006/relationships/styles" Target="styles.xml"/><Relationship Id="rId7" Type="http://schemas.openxmlformats.org/officeDocument/2006/relationships/hyperlink" Target="mailto:rune.nordrum@landbruksdirektorat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mottak@landbruksdirektoratet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FDC5-6DAE-47ED-A697-B346F034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Siyad, Ahmed</dc:creator>
  <cp:keywords/>
  <dc:description/>
  <cp:lastModifiedBy>Eskeland, Ellen Synnøve</cp:lastModifiedBy>
  <cp:revision>2</cp:revision>
  <dcterms:created xsi:type="dcterms:W3CDTF">2021-10-28T07:15:00Z</dcterms:created>
  <dcterms:modified xsi:type="dcterms:W3CDTF">2021-10-28T07:15:00Z</dcterms:modified>
</cp:coreProperties>
</file>