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20"/>
        <w:gridCol w:w="20"/>
        <w:gridCol w:w="2149"/>
        <w:gridCol w:w="6"/>
        <w:gridCol w:w="227"/>
        <w:gridCol w:w="2129"/>
      </w:tblGrid>
      <w:tr w14:paraId="75AEB0D9" w14:textId="77777777" w:rsidTr="0056218E">
        <w:tblPrEx>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820" w:type="dxa"/>
          </w:tcPr>
          <w:p w:rsidR="002D021B" w:rsidRPr="00E12143" w:rsidP="00A81FDC" w14:paraId="594DBBCA" w14:textId="77777777">
            <w:r w:rsidRPr="00E12143">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rsidR="002D021B" w:rsidRPr="00E12143" w:rsidP="00A81FDC" w14:paraId="162A223B" w14:textId="77777777">
            <w:pPr>
              <w:rPr>
                <w:sz w:val="14"/>
                <w:szCs w:val="14"/>
              </w:rPr>
            </w:pPr>
          </w:p>
        </w:tc>
        <w:tc>
          <w:tcPr>
            <w:tcW w:w="227" w:type="dxa"/>
          </w:tcPr>
          <w:p w:rsidR="002D021B" w:rsidRPr="00E12143" w:rsidP="00A81FDC" w14:paraId="696FEFD9" w14:textId="77777777">
            <w:pPr>
              <w:rPr>
                <w:sz w:val="14"/>
                <w:szCs w:val="14"/>
              </w:rPr>
            </w:pPr>
          </w:p>
        </w:tc>
        <w:tc>
          <w:tcPr>
            <w:tcW w:w="2129" w:type="dxa"/>
          </w:tcPr>
          <w:p w:rsidR="002D021B" w:rsidRPr="00E12143" w:rsidP="00A81FDC" w14:paraId="06513D70" w14:textId="150791BB">
            <w:pPr>
              <w:rPr>
                <w:rFonts w:ascii="Open Sans SemiBold" w:hAnsi="Open Sans SemiBold" w:cs="Open Sans SemiBold"/>
                <w:sz w:val="26"/>
                <w:szCs w:val="26"/>
              </w:rPr>
            </w:pPr>
            <w:r>
              <w:rPr>
                <w:rFonts w:ascii="Open Sans SemiBold" w:hAnsi="Open Sans SemiBold" w:cs="Open Sans SemiBold"/>
                <w:sz w:val="26"/>
                <w:szCs w:val="26"/>
              </w:rPr>
              <w:t>VEDLEGG 1</w:t>
            </w:r>
          </w:p>
        </w:tc>
      </w:tr>
      <w:tr w14:paraId="22D0DA71" w14:textId="77777777" w:rsidTr="0056218E">
        <w:tblPrEx>
          <w:tblW w:w="9351" w:type="dxa"/>
          <w:tblCellMar>
            <w:left w:w="0" w:type="dxa"/>
            <w:right w:w="0" w:type="dxa"/>
          </w:tblCellMar>
          <w:tblLook w:val="04A0"/>
        </w:tblPrEx>
        <w:tc>
          <w:tcPr>
            <w:tcW w:w="4820" w:type="dxa"/>
          </w:tcPr>
          <w:p w:rsidR="002D021B" w:rsidRPr="00E12143" w:rsidP="00A81FDC" w14:paraId="49C379C1" w14:textId="77777777"/>
        </w:tc>
        <w:tc>
          <w:tcPr>
            <w:tcW w:w="2175" w:type="dxa"/>
            <w:gridSpan w:val="3"/>
          </w:tcPr>
          <w:p w:rsidR="002D021B" w:rsidRPr="00E12143" w:rsidP="00A81FDC" w14:paraId="6B22C3F1" w14:textId="77777777"/>
        </w:tc>
        <w:tc>
          <w:tcPr>
            <w:tcW w:w="227" w:type="dxa"/>
          </w:tcPr>
          <w:p w:rsidR="002D021B" w:rsidRPr="00E12143" w:rsidP="00A81FDC" w14:paraId="2FC3E4CB" w14:textId="77777777"/>
        </w:tc>
        <w:tc>
          <w:tcPr>
            <w:tcW w:w="2129" w:type="dxa"/>
          </w:tcPr>
          <w:p w:rsidR="002D021B" w:rsidRPr="00E12143" w:rsidP="00A81FDC" w14:paraId="092D1D7C" w14:textId="77777777"/>
        </w:tc>
      </w:tr>
      <w:tr w14:paraId="09296FEE" w14:textId="77777777" w:rsidTr="0056218E">
        <w:tblPrEx>
          <w:tblW w:w="9351" w:type="dxa"/>
          <w:tblCellMar>
            <w:left w:w="0" w:type="dxa"/>
            <w:right w:w="0" w:type="dxa"/>
          </w:tblCellMar>
          <w:tblLook w:val="04A0"/>
        </w:tblPrEx>
        <w:tc>
          <w:tcPr>
            <w:tcW w:w="4820" w:type="dxa"/>
          </w:tcPr>
          <w:p w:rsidR="002D021B" w:rsidRPr="00E12143" w:rsidP="00A81FDC" w14:paraId="4158E3F6" w14:textId="77777777"/>
        </w:tc>
        <w:tc>
          <w:tcPr>
            <w:tcW w:w="2175" w:type="dxa"/>
            <w:gridSpan w:val="3"/>
          </w:tcPr>
          <w:p w:rsidR="002D021B" w:rsidRPr="00E12143" w:rsidP="00A81FDC" w14:paraId="0A2E3614" w14:textId="77777777">
            <w:pPr>
              <w:rPr>
                <w:sz w:val="14"/>
                <w:szCs w:val="14"/>
              </w:rPr>
            </w:pPr>
          </w:p>
        </w:tc>
        <w:tc>
          <w:tcPr>
            <w:tcW w:w="227" w:type="dxa"/>
          </w:tcPr>
          <w:p w:rsidR="002D021B" w:rsidRPr="00E12143" w:rsidP="00A81FDC" w14:paraId="29DD4B59" w14:textId="77777777">
            <w:pPr>
              <w:rPr>
                <w:sz w:val="14"/>
                <w:szCs w:val="14"/>
              </w:rPr>
            </w:pPr>
          </w:p>
        </w:tc>
        <w:tc>
          <w:tcPr>
            <w:tcW w:w="2129" w:type="dxa"/>
          </w:tcPr>
          <w:p w:rsidR="002D021B" w:rsidRPr="00E12143" w:rsidP="00A81FDC" w14:paraId="29A06402" w14:textId="77777777">
            <w:pPr>
              <w:rPr>
                <w:sz w:val="14"/>
                <w:szCs w:val="14"/>
              </w:rPr>
            </w:pPr>
          </w:p>
        </w:tc>
      </w:tr>
      <w:tr w14:paraId="4599CC87" w14:textId="77777777" w:rsidTr="0056218E">
        <w:tblPrEx>
          <w:tblW w:w="9351" w:type="dxa"/>
          <w:tblCellMar>
            <w:left w:w="0" w:type="dxa"/>
            <w:right w:w="0" w:type="dxa"/>
          </w:tblCellMar>
          <w:tblLook w:val="04A0"/>
        </w:tblPrEx>
        <w:tc>
          <w:tcPr>
            <w:tcW w:w="4820" w:type="dxa"/>
          </w:tcPr>
          <w:p w:rsidR="002D021B" w:rsidRPr="00846ABF" w:rsidP="00A81FDC" w14:paraId="15B7B0B7" w14:textId="77777777">
            <w:pPr>
              <w:rPr>
                <w:sz w:val="14"/>
              </w:rPr>
            </w:pPr>
            <w:r w:rsidRPr="00846ABF">
              <w:rPr>
                <w:sz w:val="14"/>
              </w:rPr>
              <w:t xml:space="preserve">Sak: </w:t>
            </w:r>
          </w:p>
        </w:tc>
        <w:tc>
          <w:tcPr>
            <w:tcW w:w="2175" w:type="dxa"/>
            <w:gridSpan w:val="3"/>
          </w:tcPr>
          <w:p w:rsidR="002D021B" w:rsidRPr="00846ABF" w:rsidP="00A81FDC" w14:paraId="4303193F" w14:textId="77777777">
            <w:pPr>
              <w:rPr>
                <w:sz w:val="14"/>
                <w:szCs w:val="14"/>
              </w:rPr>
            </w:pPr>
            <w:r w:rsidRPr="00846ABF">
              <w:rPr>
                <w:sz w:val="14"/>
                <w:szCs w:val="14"/>
              </w:rPr>
              <w:t>Vår dato:</w:t>
            </w:r>
          </w:p>
        </w:tc>
        <w:tc>
          <w:tcPr>
            <w:tcW w:w="227" w:type="dxa"/>
          </w:tcPr>
          <w:p w:rsidR="002D021B" w:rsidRPr="00846ABF" w:rsidP="00A81FDC" w14:paraId="68EC6BA3" w14:textId="77777777">
            <w:pPr>
              <w:rPr>
                <w:sz w:val="14"/>
                <w:szCs w:val="14"/>
              </w:rPr>
            </w:pPr>
          </w:p>
        </w:tc>
        <w:tc>
          <w:tcPr>
            <w:tcW w:w="2129" w:type="dxa"/>
          </w:tcPr>
          <w:p w:rsidR="002D021B" w:rsidRPr="00846ABF" w:rsidP="00A81FDC" w14:paraId="50EA3FAE" w14:textId="77777777">
            <w:pPr>
              <w:rPr>
                <w:sz w:val="14"/>
                <w:szCs w:val="14"/>
              </w:rPr>
            </w:pPr>
            <w:r w:rsidRPr="00846ABF">
              <w:rPr>
                <w:sz w:val="14"/>
                <w:szCs w:val="14"/>
              </w:rPr>
              <w:t>Vår ref.:</w:t>
            </w:r>
          </w:p>
        </w:tc>
      </w:tr>
      <w:tr w14:paraId="2C9AD470" w14:textId="77777777" w:rsidTr="0056218E">
        <w:tblPrEx>
          <w:tblW w:w="9351" w:type="dxa"/>
          <w:tblCellMar>
            <w:left w:w="0" w:type="dxa"/>
            <w:right w:w="0" w:type="dxa"/>
          </w:tblCellMar>
          <w:tblLook w:val="04A0"/>
        </w:tblPrEx>
        <w:tc>
          <w:tcPr>
            <w:tcW w:w="4820" w:type="dxa"/>
            <w:vMerge w:val="restart"/>
          </w:tcPr>
          <w:p w:rsidR="00846ABF" w:rsidRPr="006D6DE6" w:rsidP="00A81FDC" w14:paraId="38483A79" w14:textId="0C3C8167">
            <w:bookmarkStart w:id="0" w:name="Sakstittel"/>
            <w:r w:rsidRPr="006D6DE6">
              <w:t>Økonomiske virkemidler på skogområdet - tildeling- retningslinjer og prioriteringer NMSK -2023</w:t>
            </w:r>
            <w:bookmarkEnd w:id="0"/>
          </w:p>
        </w:tc>
        <w:tc>
          <w:tcPr>
            <w:tcW w:w="2175" w:type="dxa"/>
            <w:gridSpan w:val="3"/>
          </w:tcPr>
          <w:p w:rsidR="00846ABF" w:rsidRPr="006D6DE6" w:rsidP="00A81FDC" w14:paraId="45F80F38" w14:textId="77777777">
            <w:bookmarkStart w:id="1" w:name="Brevdato"/>
            <w:r w:rsidRPr="006D6DE6">
              <w:t>08.02.2023</w:t>
            </w:r>
            <w:bookmarkEnd w:id="1"/>
          </w:p>
        </w:tc>
        <w:tc>
          <w:tcPr>
            <w:tcW w:w="227" w:type="dxa"/>
          </w:tcPr>
          <w:p w:rsidR="00846ABF" w:rsidRPr="006D6DE6" w:rsidP="00A81FDC" w14:paraId="586CBA53" w14:textId="77777777"/>
        </w:tc>
        <w:tc>
          <w:tcPr>
            <w:tcW w:w="2129" w:type="dxa"/>
          </w:tcPr>
          <w:p w:rsidR="00846ABF" w:rsidRPr="006D6DE6" w:rsidP="00A81FDC" w14:paraId="5E34D9F7" w14:textId="77777777">
            <w:bookmarkStart w:id="2" w:name="Saksnr"/>
            <w:r w:rsidRPr="006D6DE6">
              <w:t>2023/1900</w:t>
            </w:r>
            <w:bookmarkEnd w:id="2"/>
          </w:p>
        </w:tc>
      </w:tr>
      <w:tr w14:paraId="47B518AE" w14:textId="77777777" w:rsidTr="00955A55">
        <w:tblPrEx>
          <w:tblW w:w="9351" w:type="dxa"/>
          <w:tblCellMar>
            <w:left w:w="0" w:type="dxa"/>
            <w:right w:w="0" w:type="dxa"/>
          </w:tblCellMar>
          <w:tblLook w:val="04A0"/>
        </w:tblPrEx>
        <w:trPr>
          <w:trHeight w:val="222"/>
        </w:trPr>
        <w:tc>
          <w:tcPr>
            <w:tcW w:w="4820" w:type="dxa"/>
            <w:vMerge/>
          </w:tcPr>
          <w:p w:rsidR="00846ABF" w:rsidRPr="006D6DE6" w:rsidP="00A81FDC" w14:paraId="4AD4A241" w14:textId="77777777"/>
        </w:tc>
        <w:tc>
          <w:tcPr>
            <w:tcW w:w="2169" w:type="dxa"/>
            <w:gridSpan w:val="2"/>
          </w:tcPr>
          <w:p w:rsidR="00846ABF" w:rsidRPr="006D6DE6" w:rsidP="00A81FDC" w14:paraId="5A618216" w14:textId="77777777"/>
        </w:tc>
        <w:tc>
          <w:tcPr>
            <w:tcW w:w="2362" w:type="dxa"/>
            <w:gridSpan w:val="3"/>
          </w:tcPr>
          <w:p w:rsidR="00846ABF" w:rsidRPr="006D6DE6" w:rsidP="00A81FDC" w14:paraId="69C8641A" w14:textId="77777777"/>
        </w:tc>
      </w:tr>
      <w:tr w14:paraId="48C7FEDD" w14:textId="77777777" w:rsidTr="00955A55">
        <w:tblPrEx>
          <w:tblW w:w="9351" w:type="dxa"/>
          <w:tblCellMar>
            <w:left w:w="0" w:type="dxa"/>
            <w:right w:w="0" w:type="dxa"/>
          </w:tblCellMar>
          <w:tblLook w:val="04A0"/>
        </w:tblPrEx>
        <w:trPr>
          <w:trHeight w:val="221"/>
        </w:trPr>
        <w:tc>
          <w:tcPr>
            <w:tcW w:w="4820" w:type="dxa"/>
          </w:tcPr>
          <w:p w:rsidR="004A5769" w:rsidRPr="00846ABF" w:rsidP="004A5769" w14:paraId="09809FE2" w14:textId="77777777">
            <w:pPr>
              <w:rPr>
                <w:sz w:val="14"/>
                <w:szCs w:val="16"/>
              </w:rPr>
            </w:pPr>
            <w:r w:rsidRPr="00846ABF">
              <w:rPr>
                <w:sz w:val="14"/>
                <w:szCs w:val="16"/>
              </w:rPr>
              <w:t>Til:</w:t>
            </w:r>
            <w:r w:rsidRPr="00846ABF" w:rsidR="005B621A">
              <w:rPr>
                <w:sz w:val="14"/>
                <w:szCs w:val="16"/>
              </w:rPr>
              <w:t xml:space="preserve"> </w:t>
            </w:r>
          </w:p>
        </w:tc>
        <w:tc>
          <w:tcPr>
            <w:tcW w:w="20" w:type="dxa"/>
          </w:tcPr>
          <w:p w:rsidR="004A5769" w:rsidRPr="00846ABF" w:rsidP="004A5769" w14:paraId="26825E52" w14:textId="77777777">
            <w:pPr>
              <w:rPr>
                <w:sz w:val="14"/>
                <w:szCs w:val="16"/>
              </w:rPr>
            </w:pPr>
          </w:p>
        </w:tc>
        <w:tc>
          <w:tcPr>
            <w:tcW w:w="4511" w:type="dxa"/>
            <w:gridSpan w:val="4"/>
          </w:tcPr>
          <w:p w:rsidR="004A5769" w:rsidRPr="00846ABF" w:rsidP="004A5769" w14:paraId="7269329F" w14:textId="77777777">
            <w:pPr>
              <w:rPr>
                <w:sz w:val="14"/>
                <w:szCs w:val="16"/>
              </w:rPr>
            </w:pPr>
            <w:r w:rsidRPr="00846ABF">
              <w:rPr>
                <w:sz w:val="14"/>
                <w:szCs w:val="16"/>
              </w:rPr>
              <w:t>Saksbehandler, innvalgstelefon</w:t>
            </w:r>
          </w:p>
        </w:tc>
      </w:tr>
      <w:tr w14:paraId="37FF6EFB" w14:textId="77777777" w:rsidTr="00955A55">
        <w:tblPrEx>
          <w:tblW w:w="9351" w:type="dxa"/>
          <w:tblCellMar>
            <w:left w:w="0" w:type="dxa"/>
            <w:right w:w="0" w:type="dxa"/>
          </w:tblCellMar>
          <w:tblLook w:val="04A0"/>
        </w:tblPrEx>
        <w:tc>
          <w:tcPr>
            <w:tcW w:w="4820" w:type="dxa"/>
            <w:tcMar>
              <w:left w:w="0" w:type="dxa"/>
              <w:right w:w="0" w:type="dxa"/>
            </w:tcMar>
          </w:tcPr>
          <w:p w:rsidR="004A5769" w:rsidRPr="006D6DE6" w:rsidP="004A5769" w14:paraId="3B893CED" w14:textId="77777777">
            <w:bookmarkStart w:id="3" w:name="Mottakernavn"/>
            <w:bookmarkEnd w:id="3"/>
          </w:p>
        </w:tc>
        <w:tc>
          <w:tcPr>
            <w:tcW w:w="20" w:type="dxa"/>
            <w:tcMar>
              <w:left w:w="0" w:type="dxa"/>
              <w:right w:w="0" w:type="dxa"/>
            </w:tcMar>
          </w:tcPr>
          <w:p w:rsidR="004A5769" w:rsidRPr="006D6DE6" w:rsidP="004A5769" w14:paraId="1AF3255E" w14:textId="77777777">
            <w:pPr>
              <w:jc w:val="center"/>
            </w:pPr>
          </w:p>
        </w:tc>
        <w:tc>
          <w:tcPr>
            <w:tcW w:w="4511" w:type="dxa"/>
            <w:gridSpan w:val="4"/>
          </w:tcPr>
          <w:p w:rsidR="004A5769" w:rsidRPr="006D6DE6" w:rsidP="004A5769" w14:paraId="7CED55BF" w14:textId="77777777">
            <w:pPr>
              <w:rPr>
                <w:szCs w:val="18"/>
              </w:rPr>
            </w:pPr>
            <w:bookmarkStart w:id="4" w:name="SaksbehandlerNavn"/>
            <w:r w:rsidRPr="006D6DE6">
              <w:rPr>
                <w:szCs w:val="18"/>
              </w:rPr>
              <w:t>Gaute Arnekleiv</w:t>
            </w:r>
            <w:bookmarkEnd w:id="4"/>
            <w:r w:rsidRPr="006D6DE6">
              <w:rPr>
                <w:szCs w:val="18"/>
              </w:rPr>
              <w:t xml:space="preserve">, </w:t>
            </w:r>
            <w:bookmarkStart w:id="5" w:name="saksbehtlf"/>
            <w:r w:rsidRPr="006D6DE6">
              <w:rPr>
                <w:szCs w:val="18"/>
              </w:rPr>
              <w:t>73 19 92 85</w:t>
            </w:r>
            <w:bookmarkEnd w:id="5"/>
          </w:p>
        </w:tc>
      </w:tr>
      <w:tr w14:paraId="15635744" w14:textId="77777777" w:rsidTr="00955A55">
        <w:tblPrEx>
          <w:tblW w:w="9351" w:type="dxa"/>
          <w:tblCellMar>
            <w:left w:w="0" w:type="dxa"/>
            <w:right w:w="0" w:type="dxa"/>
          </w:tblCellMar>
          <w:tblLook w:val="04A0"/>
        </w:tblPrEx>
        <w:tc>
          <w:tcPr>
            <w:tcW w:w="4820" w:type="dxa"/>
          </w:tcPr>
          <w:p w:rsidR="007F6A5E" w:rsidRPr="006D6DE6" w:rsidP="004A5769" w14:paraId="5D5170EB" w14:textId="77777777"/>
        </w:tc>
        <w:tc>
          <w:tcPr>
            <w:tcW w:w="20" w:type="dxa"/>
          </w:tcPr>
          <w:p w:rsidR="007F6A5E" w:rsidRPr="006D6DE6" w:rsidP="004A5769" w14:paraId="1865CA21" w14:textId="77777777"/>
        </w:tc>
        <w:tc>
          <w:tcPr>
            <w:tcW w:w="4511" w:type="dxa"/>
            <w:gridSpan w:val="4"/>
          </w:tcPr>
          <w:p w:rsidR="007F6A5E" w:rsidRPr="006D6DE6" w:rsidP="004A5769" w14:paraId="140816E7" w14:textId="77777777">
            <w:pPr>
              <w:rPr>
                <w:szCs w:val="18"/>
              </w:rPr>
            </w:pPr>
          </w:p>
        </w:tc>
      </w:tr>
      <w:tr w14:paraId="5A7218E6" w14:textId="77777777" w:rsidTr="00955A55">
        <w:tblPrEx>
          <w:tblW w:w="9351" w:type="dxa"/>
          <w:tblCellMar>
            <w:left w:w="0" w:type="dxa"/>
            <w:right w:w="0" w:type="dxa"/>
          </w:tblCellMar>
          <w:tblLook w:val="04A0"/>
        </w:tblPrEx>
        <w:tc>
          <w:tcPr>
            <w:tcW w:w="4820" w:type="dxa"/>
          </w:tcPr>
          <w:p w:rsidR="004A5769" w:rsidRPr="00846ABF" w:rsidP="004A5769" w14:paraId="1F1779C9" w14:textId="77777777">
            <w:pPr>
              <w:rPr>
                <w:sz w:val="14"/>
              </w:rPr>
            </w:pPr>
            <w:r w:rsidRPr="00846ABF">
              <w:rPr>
                <w:sz w:val="14"/>
              </w:rPr>
              <w:t>Kopi til:</w:t>
            </w:r>
          </w:p>
        </w:tc>
        <w:tc>
          <w:tcPr>
            <w:tcW w:w="20" w:type="dxa"/>
          </w:tcPr>
          <w:p w:rsidR="004A5769" w:rsidRPr="00846ABF" w:rsidP="004A5769" w14:paraId="62A7E2B1" w14:textId="77777777">
            <w:pPr>
              <w:rPr>
                <w:sz w:val="14"/>
              </w:rPr>
            </w:pPr>
          </w:p>
        </w:tc>
        <w:tc>
          <w:tcPr>
            <w:tcW w:w="4511" w:type="dxa"/>
            <w:gridSpan w:val="4"/>
          </w:tcPr>
          <w:p w:rsidR="004A5769" w:rsidRPr="006D6DE6" w:rsidP="004A5769" w14:paraId="5DB095DD" w14:textId="77777777">
            <w:pPr>
              <w:rPr>
                <w:szCs w:val="18"/>
              </w:rPr>
            </w:pPr>
            <w:bookmarkStart w:id="6" w:name="UoffParagraf"/>
            <w:bookmarkEnd w:id="6"/>
          </w:p>
        </w:tc>
      </w:tr>
    </w:tbl>
    <w:p w:rsidR="00B67D60" w:rsidP="007B6A54" w14:paraId="663212AF" w14:textId="77777777">
      <w:bookmarkStart w:id="7" w:name="Fasttabell"/>
      <w:bookmarkStart w:id="8" w:name="INTERNKOPITILTABELL"/>
      <w:bookmarkEnd w:id="7"/>
      <w:bookmarkEnd w:id="8"/>
    </w:p>
    <w:p w:rsidR="007F6A5E" w:rsidP="00A81FDC" w14:paraId="2A03A954" w14:textId="77777777"/>
    <w:p w:rsidR="007F6A5E" w:rsidRPr="00E12143" w:rsidP="00A81FDC" w14:paraId="6983C89D" w14:textId="77777777">
      <w:pPr>
        <w:sectPr w:rsidSect="008C38E0">
          <w:headerReference w:type="default" r:id="rId6"/>
          <w:pgSz w:w="11906" w:h="16838"/>
          <w:pgMar w:top="851" w:right="1106" w:bottom="1531" w:left="1418" w:header="709" w:footer="709" w:gutter="0"/>
          <w:cols w:space="708"/>
          <w:titlePg/>
          <w:docGrid w:linePitch="360"/>
        </w:sectPr>
      </w:pPr>
    </w:p>
    <w:p w:rsidR="00226258" w:rsidRPr="00E12143" w:rsidP="007D26E4" w14:paraId="7FB42BB6" w14:textId="77777777">
      <w:pPr>
        <w:pStyle w:val="Heading1"/>
      </w:pPr>
      <w:bookmarkStart w:id="9" w:name="Tittel"/>
      <w:r w:rsidRPr="00E12143">
        <w:t>Tildeling av tilskuddsmidler til skogbrukstiltak i Trøndelag 2023</w:t>
      </w:r>
      <w:bookmarkEnd w:id="9"/>
    </w:p>
    <w:p w:rsidR="00B461C3" w:rsidP="00B461C3" w14:paraId="3DFDEEE9" w14:textId="77777777">
      <w:bookmarkStart w:id="10" w:name="Start"/>
      <w:bookmarkEnd w:id="10"/>
    </w:p>
    <w:p w:rsidR="0056218E" w:rsidRPr="00F82484" w:rsidP="0056218E" w14:paraId="430EBB74" w14:textId="77777777">
      <w:pPr>
        <w:rPr>
          <w:rFonts w:cs="Open Sans"/>
          <w:szCs w:val="20"/>
        </w:rPr>
      </w:pPr>
    </w:p>
    <w:p w:rsidR="0056218E" w:rsidRPr="0047120E" w:rsidP="0056218E" w14:paraId="273A1986" w14:textId="77777777">
      <w:pPr>
        <w:widowControl w:val="0"/>
        <w:numPr>
          <w:ilvl w:val="0"/>
          <w:numId w:val="1"/>
        </w:numPr>
        <w:tabs>
          <w:tab w:val="left" w:pos="142"/>
        </w:tabs>
        <w:autoSpaceDE w:val="0"/>
        <w:autoSpaceDN w:val="0"/>
        <w:adjustRightInd w:val="0"/>
        <w:spacing w:line="288" w:lineRule="auto"/>
        <w:ind w:left="-142" w:right="-432"/>
        <w:textAlignment w:val="center"/>
        <w:rPr>
          <w:rFonts w:eastAsia="MS Mincho" w:cs="Open Sans"/>
          <w:color w:val="000000"/>
          <w:szCs w:val="20"/>
        </w:rPr>
      </w:pPr>
      <w:r w:rsidRPr="0047120E">
        <w:rPr>
          <w:rFonts w:eastAsia="MS Mincho" w:cs="Open Sans"/>
          <w:b/>
          <w:bCs/>
          <w:color w:val="000000"/>
          <w:szCs w:val="20"/>
        </w:rPr>
        <w:t xml:space="preserve">Innledning. </w:t>
      </w:r>
    </w:p>
    <w:p w:rsidR="0056218E" w:rsidRPr="0047120E" w:rsidP="0056218E" w14:paraId="7AF1EEFC" w14:textId="77777777">
      <w:pPr>
        <w:widowControl w:val="0"/>
        <w:tabs>
          <w:tab w:val="left" w:pos="142"/>
        </w:tabs>
        <w:autoSpaceDE w:val="0"/>
        <w:autoSpaceDN w:val="0"/>
        <w:adjustRightInd w:val="0"/>
        <w:spacing w:line="288" w:lineRule="auto"/>
        <w:ind w:left="-142" w:right="-432"/>
        <w:textAlignment w:val="center"/>
        <w:rPr>
          <w:rFonts w:eastAsia="MS Mincho" w:cs="Open Sans"/>
          <w:color w:val="000000"/>
          <w:szCs w:val="20"/>
        </w:rPr>
      </w:pPr>
      <w:r>
        <w:rPr>
          <w:rFonts w:eastAsia="MS Mincho" w:cs="Open Sans"/>
          <w:color w:val="000000"/>
          <w:szCs w:val="20"/>
        </w:rPr>
        <w:t xml:space="preserve"> </w:t>
      </w:r>
      <w:r w:rsidRPr="0047120E">
        <w:rPr>
          <w:rFonts w:eastAsia="MS Mincho" w:cs="Open Sans"/>
          <w:color w:val="000000"/>
          <w:szCs w:val="20"/>
        </w:rPr>
        <w:t xml:space="preserve">Tildeling og retningslinjer for tilskudd til skogbruksformål i 2023 er utarbeidet på bakgrunn av kommunenes innsendte behov for 2023, kriterier for tildeling jf. pkt. 3a) og møte i fagråd for skogbruk i Trøndelag 03.02.23 Dette tildelingsbrevet omfatter alle tradisjonelle ordninger hjemlet i forskrift om nærings- og miljøtiltak i skogbruket og forskrift om tilskudd til skogbruksplanlegging med miljøregistreringer. Ordningene med klimatilskudd til gjødsling og tettere planting av skog har i tillegg egne nasjonale faglige retningslinjer. </w:t>
      </w:r>
      <w:r w:rsidRPr="0047120E">
        <w:rPr>
          <w:rFonts w:eastAsia="MS Mincho" w:cs="Open Sans"/>
          <w:szCs w:val="20"/>
        </w:rPr>
        <w:t>Disse ordningene videreføres. Ett nytt klimatilskudd knyttet til ungskogpleie, vil komme i løpet av året.  Skogordningene forvaltes i fagsystemet ØKS.</w:t>
      </w:r>
    </w:p>
    <w:p w:rsidR="0056218E" w:rsidRPr="00F82484" w:rsidP="0056218E" w14:paraId="2E6A3A6D" w14:textId="77777777">
      <w:pPr>
        <w:widowControl w:val="0"/>
        <w:tabs>
          <w:tab w:val="left" w:pos="1500"/>
        </w:tabs>
        <w:autoSpaceDE w:val="0"/>
        <w:autoSpaceDN w:val="0"/>
        <w:adjustRightInd w:val="0"/>
        <w:spacing w:line="288" w:lineRule="auto"/>
        <w:ind w:left="-207" w:right="-432"/>
        <w:textAlignment w:val="center"/>
        <w:rPr>
          <w:rFonts w:eastAsia="MS Mincho" w:cs="Open Sans"/>
          <w:color w:val="000000"/>
          <w:szCs w:val="20"/>
        </w:rPr>
      </w:pPr>
    </w:p>
    <w:p w:rsidR="0056218E" w:rsidP="0056218E" w14:paraId="3C502B42" w14:textId="77777777">
      <w:pPr>
        <w:widowControl w:val="0"/>
        <w:tabs>
          <w:tab w:val="left" w:pos="1500"/>
        </w:tabs>
        <w:autoSpaceDE w:val="0"/>
        <w:autoSpaceDN w:val="0"/>
        <w:adjustRightInd w:val="0"/>
        <w:spacing w:line="288" w:lineRule="auto"/>
        <w:ind w:left="-142" w:right="-432"/>
        <w:textAlignment w:val="center"/>
        <w:rPr>
          <w:rFonts w:eastAsia="MS Mincho" w:cs="Open Sans"/>
          <w:color w:val="FF0000"/>
          <w:szCs w:val="20"/>
        </w:rPr>
      </w:pPr>
      <w:r>
        <w:rPr>
          <w:rFonts w:eastAsia="MS Mincho" w:cs="Open Sans"/>
          <w:szCs w:val="20"/>
        </w:rPr>
        <w:t>Fra og med i år er det bebudet at ubrukte midler ved årets slutt, ikke blir overført neste år, men trekkes inn til LUF fondet</w:t>
      </w:r>
      <w:r w:rsidRPr="00CF7C41">
        <w:rPr>
          <w:rFonts w:eastAsia="MS Mincho" w:cs="Open Sans"/>
          <w:szCs w:val="20"/>
        </w:rPr>
        <w:t xml:space="preserve">. For å øke muligheten for å benytte tildelingsramme og eventuelt å omdisponere midler, bør kommunene søke å få inn tilskuddssøknader tidligere enn før. </w:t>
      </w:r>
    </w:p>
    <w:p w:rsidR="0056218E" w:rsidRPr="00CB57B5" w:rsidP="0056218E" w14:paraId="6A985DA3" w14:textId="77777777">
      <w:pPr>
        <w:widowControl w:val="0"/>
        <w:tabs>
          <w:tab w:val="left" w:pos="1500"/>
        </w:tabs>
        <w:autoSpaceDE w:val="0"/>
        <w:autoSpaceDN w:val="0"/>
        <w:adjustRightInd w:val="0"/>
        <w:spacing w:line="288" w:lineRule="auto"/>
        <w:ind w:left="-142" w:right="-432"/>
        <w:textAlignment w:val="center"/>
        <w:rPr>
          <w:rFonts w:eastAsia="MS Mincho" w:cs="Open Sans"/>
          <w:color w:val="FF0000"/>
          <w:szCs w:val="20"/>
        </w:rPr>
      </w:pPr>
      <w:r w:rsidRPr="00F82484">
        <w:rPr>
          <w:rFonts w:eastAsia="MS Mincho" w:cs="Open Sans"/>
          <w:szCs w:val="20"/>
        </w:rPr>
        <w:t xml:space="preserve">MERK: </w:t>
      </w:r>
      <w:r>
        <w:rPr>
          <w:rFonts w:eastAsia="MS Mincho" w:cs="Open Sans"/>
          <w:szCs w:val="20"/>
        </w:rPr>
        <w:t>V</w:t>
      </w:r>
      <w:r w:rsidRPr="00F82484">
        <w:rPr>
          <w:rFonts w:eastAsia="MS Mincho" w:cs="Open Sans"/>
          <w:szCs w:val="20"/>
        </w:rPr>
        <w:t xml:space="preserve">i </w:t>
      </w:r>
      <w:r>
        <w:rPr>
          <w:rFonts w:eastAsia="MS Mincho" w:cs="Open Sans"/>
          <w:szCs w:val="20"/>
        </w:rPr>
        <w:t xml:space="preserve">setter </w:t>
      </w:r>
      <w:r w:rsidRPr="00F82484">
        <w:rPr>
          <w:rFonts w:eastAsia="MS Mincho" w:cs="Open Sans"/>
          <w:szCs w:val="20"/>
        </w:rPr>
        <w:t xml:space="preserve">en tydelig arbeidsfrist for kommunenes disponering av NMSK-midler. Den settes til og med </w:t>
      </w:r>
      <w:r>
        <w:rPr>
          <w:rFonts w:eastAsia="MS Mincho" w:cs="Open Sans"/>
          <w:szCs w:val="20"/>
        </w:rPr>
        <w:t>mandag 4</w:t>
      </w:r>
      <w:r w:rsidRPr="00F82484">
        <w:rPr>
          <w:rFonts w:eastAsia="MS Mincho" w:cs="Open Sans"/>
          <w:szCs w:val="20"/>
        </w:rPr>
        <w:t xml:space="preserve">. desember. Etter denne dato kan Statsforvalteren trekke inn resterende midler til fordel for andre kommuner som har behov. Slik inntrekning kan skje uten nærmere varsel. </w:t>
      </w:r>
    </w:p>
    <w:p w:rsidR="0056218E" w:rsidRPr="00F82484" w:rsidP="0056218E" w14:paraId="724D2E2C" w14:textId="77777777">
      <w:pPr>
        <w:widowControl w:val="0"/>
        <w:tabs>
          <w:tab w:val="left" w:pos="1500"/>
        </w:tabs>
        <w:autoSpaceDE w:val="0"/>
        <w:autoSpaceDN w:val="0"/>
        <w:adjustRightInd w:val="0"/>
        <w:spacing w:line="288" w:lineRule="auto"/>
        <w:ind w:left="-207" w:right="-432"/>
        <w:textAlignment w:val="center"/>
        <w:rPr>
          <w:rFonts w:eastAsia="MS Mincho" w:cs="Open Sans"/>
          <w:color w:val="000000"/>
          <w:szCs w:val="20"/>
        </w:rPr>
      </w:pPr>
    </w:p>
    <w:p w:rsidR="0056218E" w:rsidRPr="00A94629" w:rsidP="0056218E" w14:paraId="15F146C6" w14:textId="77777777">
      <w:pPr>
        <w:widowControl w:val="0"/>
        <w:numPr>
          <w:ilvl w:val="0"/>
          <w:numId w:val="1"/>
        </w:numPr>
        <w:tabs>
          <w:tab w:val="left" w:pos="142"/>
        </w:tabs>
        <w:autoSpaceDE w:val="0"/>
        <w:autoSpaceDN w:val="0"/>
        <w:adjustRightInd w:val="0"/>
        <w:spacing w:after="200" w:line="288" w:lineRule="auto"/>
        <w:ind w:left="153" w:right="-432"/>
        <w:textAlignment w:val="center"/>
        <w:rPr>
          <w:rFonts w:eastAsia="MS Mincho" w:cs="Open Sans"/>
          <w:szCs w:val="20"/>
        </w:rPr>
      </w:pPr>
      <w:r w:rsidRPr="00A94629">
        <w:rPr>
          <w:rFonts w:eastAsia="MS Mincho" w:cs="Open Sans"/>
          <w:b/>
          <w:bCs/>
          <w:color w:val="000000"/>
          <w:szCs w:val="20"/>
        </w:rPr>
        <w:t xml:space="preserve">Disponible midler for 2023 </w:t>
      </w:r>
    </w:p>
    <w:p w:rsidR="0056218E" w:rsidRPr="00A94629" w:rsidP="0056218E" w14:paraId="6434C5E9" w14:textId="77777777">
      <w:pPr>
        <w:widowControl w:val="0"/>
        <w:tabs>
          <w:tab w:val="left" w:pos="142"/>
        </w:tabs>
        <w:autoSpaceDE w:val="0"/>
        <w:autoSpaceDN w:val="0"/>
        <w:adjustRightInd w:val="0"/>
        <w:spacing w:after="200" w:line="288" w:lineRule="auto"/>
        <w:ind w:left="153" w:right="-432"/>
        <w:textAlignment w:val="center"/>
        <w:rPr>
          <w:rFonts w:eastAsia="MS Mincho" w:cs="Open Sans"/>
          <w:szCs w:val="20"/>
        </w:rPr>
      </w:pPr>
      <w:r w:rsidRPr="00A94629">
        <w:rPr>
          <w:rFonts w:eastAsia="MS Mincho" w:cs="Open Sans"/>
          <w:szCs w:val="20"/>
        </w:rPr>
        <w:t>Tabell 1: Disponible midler til skogbruksformål 2023</w:t>
      </w:r>
    </w:p>
    <w:tbl>
      <w:tblPr>
        <w:tblW w:w="9438" w:type="dxa"/>
        <w:tblInd w:w="55" w:type="dxa"/>
        <w:tblCellMar>
          <w:left w:w="70" w:type="dxa"/>
          <w:right w:w="70" w:type="dxa"/>
        </w:tblCellMar>
        <w:tblLook w:val="04A0"/>
      </w:tblPr>
      <w:tblGrid>
        <w:gridCol w:w="4153"/>
        <w:gridCol w:w="2387"/>
        <w:gridCol w:w="1457"/>
        <w:gridCol w:w="1441"/>
      </w:tblGrid>
      <w:tr w14:paraId="25D45BB8" w14:textId="77777777" w:rsidTr="00F20EF4">
        <w:tblPrEx>
          <w:tblW w:w="9438" w:type="dxa"/>
          <w:tblInd w:w="55" w:type="dxa"/>
          <w:tblCellMar>
            <w:left w:w="70" w:type="dxa"/>
            <w:right w:w="70" w:type="dxa"/>
          </w:tblCellMar>
          <w:tblLook w:val="04A0"/>
        </w:tblPrEx>
        <w:trPr>
          <w:trHeight w:val="300"/>
        </w:trPr>
        <w:tc>
          <w:tcPr>
            <w:tcW w:w="4153" w:type="dxa"/>
            <w:tcBorders>
              <w:top w:val="single" w:sz="4" w:space="0" w:color="auto"/>
              <w:left w:val="single" w:sz="4" w:space="0" w:color="auto"/>
              <w:bottom w:val="single" w:sz="4" w:space="0" w:color="auto"/>
              <w:right w:val="single" w:sz="4" w:space="0" w:color="auto"/>
            </w:tcBorders>
            <w:noWrap/>
            <w:vAlign w:val="bottom"/>
            <w:hideMark/>
          </w:tcPr>
          <w:p w:rsidR="0056218E" w:rsidRPr="00F82484" w:rsidP="00F20EF4" w14:paraId="57996D62" w14:textId="77777777">
            <w:pPr>
              <w:ind w:left="1188"/>
              <w:contextualSpacing/>
              <w:rPr>
                <w:rFonts w:eastAsia="Times New Roman" w:cs="Open Sans"/>
                <w:b/>
                <w:bCs/>
                <w:szCs w:val="20"/>
                <w:lang w:eastAsia="nb-NO"/>
              </w:rPr>
            </w:pPr>
            <w:r w:rsidRPr="00F82484">
              <w:rPr>
                <w:rFonts w:eastAsia="Times New Roman" w:cs="Open Sans"/>
                <w:b/>
                <w:bCs/>
                <w:szCs w:val="20"/>
                <w:lang w:eastAsia="nb-NO"/>
              </w:rPr>
              <w:t>Formål</w:t>
            </w:r>
          </w:p>
        </w:tc>
        <w:tc>
          <w:tcPr>
            <w:tcW w:w="2387" w:type="dxa"/>
            <w:tcBorders>
              <w:top w:val="single" w:sz="4" w:space="0" w:color="auto"/>
              <w:left w:val="nil"/>
              <w:bottom w:val="single" w:sz="4" w:space="0" w:color="auto"/>
              <w:right w:val="single" w:sz="4" w:space="0" w:color="auto"/>
            </w:tcBorders>
            <w:noWrap/>
            <w:vAlign w:val="bottom"/>
            <w:hideMark/>
          </w:tcPr>
          <w:p w:rsidR="0056218E" w:rsidRPr="00F82484" w:rsidP="00F20EF4" w14:paraId="34063E77" w14:textId="77777777">
            <w:pPr>
              <w:jc w:val="center"/>
              <w:rPr>
                <w:rFonts w:cs="Open Sans"/>
                <w:b/>
                <w:bCs/>
                <w:szCs w:val="20"/>
              </w:rPr>
            </w:pPr>
            <w:r w:rsidRPr="00F82484">
              <w:rPr>
                <w:rFonts w:cs="Open Sans"/>
                <w:b/>
                <w:bCs/>
                <w:szCs w:val="20"/>
              </w:rPr>
              <w:t>Tildeling 202</w:t>
            </w:r>
            <w:r>
              <w:rPr>
                <w:rFonts w:cs="Open Sans"/>
                <w:b/>
                <w:bCs/>
                <w:szCs w:val="20"/>
              </w:rPr>
              <w:t xml:space="preserve">3 </w:t>
            </w:r>
            <w:r w:rsidRPr="00F82484">
              <w:rPr>
                <w:rFonts w:cs="Open Sans"/>
                <w:b/>
                <w:bCs/>
                <w:szCs w:val="20"/>
              </w:rPr>
              <w:t>fra landbruksdirektoratet</w:t>
            </w:r>
          </w:p>
        </w:tc>
        <w:tc>
          <w:tcPr>
            <w:tcW w:w="1457" w:type="dxa"/>
            <w:tcBorders>
              <w:top w:val="single" w:sz="4" w:space="0" w:color="auto"/>
              <w:left w:val="nil"/>
              <w:bottom w:val="single" w:sz="4" w:space="0" w:color="auto"/>
              <w:right w:val="single" w:sz="4" w:space="0" w:color="auto"/>
            </w:tcBorders>
          </w:tcPr>
          <w:p w:rsidR="0056218E" w:rsidRPr="00F82484" w:rsidP="00F20EF4" w14:paraId="6E972A5A" w14:textId="77777777">
            <w:pPr>
              <w:jc w:val="center"/>
              <w:rPr>
                <w:rFonts w:cs="Open Sans"/>
                <w:b/>
                <w:bCs/>
                <w:szCs w:val="20"/>
              </w:rPr>
            </w:pPr>
            <w:r w:rsidRPr="00F82484">
              <w:rPr>
                <w:rFonts w:cs="Open Sans"/>
                <w:b/>
                <w:bCs/>
                <w:szCs w:val="20"/>
              </w:rPr>
              <w:t>Overført fra 202</w:t>
            </w:r>
            <w:r>
              <w:rPr>
                <w:rFonts w:cs="Open Sans"/>
                <w:b/>
                <w:bCs/>
                <w:szCs w:val="20"/>
              </w:rPr>
              <w:t>2</w:t>
            </w:r>
          </w:p>
        </w:tc>
        <w:tc>
          <w:tcPr>
            <w:tcW w:w="1441" w:type="dxa"/>
            <w:tcBorders>
              <w:top w:val="single" w:sz="4" w:space="0" w:color="auto"/>
              <w:left w:val="nil"/>
              <w:bottom w:val="single" w:sz="4" w:space="0" w:color="auto"/>
              <w:right w:val="single" w:sz="4" w:space="0" w:color="auto"/>
            </w:tcBorders>
          </w:tcPr>
          <w:p w:rsidR="0056218E" w:rsidRPr="00F82484" w:rsidP="00F20EF4" w14:paraId="3840B7B5" w14:textId="77777777">
            <w:pPr>
              <w:jc w:val="center"/>
              <w:rPr>
                <w:rFonts w:cs="Open Sans"/>
                <w:b/>
                <w:bCs/>
                <w:szCs w:val="20"/>
              </w:rPr>
            </w:pPr>
            <w:r w:rsidRPr="00F82484">
              <w:rPr>
                <w:rFonts w:cs="Open Sans"/>
                <w:b/>
                <w:bCs/>
                <w:szCs w:val="20"/>
              </w:rPr>
              <w:t>Disponibelt 202</w:t>
            </w:r>
            <w:r>
              <w:rPr>
                <w:rFonts w:cs="Open Sans"/>
                <w:b/>
                <w:bCs/>
                <w:szCs w:val="20"/>
              </w:rPr>
              <w:t>3</w:t>
            </w:r>
          </w:p>
        </w:tc>
      </w:tr>
      <w:tr w14:paraId="5B5CC0C9" w14:textId="77777777" w:rsidTr="00F20EF4">
        <w:tblPrEx>
          <w:tblW w:w="9438" w:type="dxa"/>
          <w:tblInd w:w="55" w:type="dxa"/>
          <w:tblCellMar>
            <w:left w:w="70" w:type="dxa"/>
            <w:right w:w="70" w:type="dxa"/>
          </w:tblCellMar>
          <w:tblLook w:val="04A0"/>
        </w:tblPrEx>
        <w:trPr>
          <w:trHeight w:val="300"/>
        </w:trPr>
        <w:tc>
          <w:tcPr>
            <w:tcW w:w="4153" w:type="dxa"/>
            <w:tcBorders>
              <w:top w:val="nil"/>
              <w:left w:val="single" w:sz="4" w:space="0" w:color="auto"/>
              <w:bottom w:val="single" w:sz="4" w:space="0" w:color="auto"/>
              <w:right w:val="single" w:sz="4" w:space="0" w:color="auto"/>
            </w:tcBorders>
            <w:noWrap/>
            <w:vAlign w:val="bottom"/>
            <w:hideMark/>
          </w:tcPr>
          <w:p w:rsidR="0056218E" w:rsidRPr="00F82484" w:rsidP="00F20EF4" w14:paraId="5ECF67D3" w14:textId="77777777">
            <w:pPr>
              <w:rPr>
                <w:rFonts w:cs="Open Sans"/>
                <w:szCs w:val="20"/>
              </w:rPr>
            </w:pPr>
            <w:r w:rsidRPr="00F82484">
              <w:rPr>
                <w:rFonts w:cs="Open Sans"/>
                <w:szCs w:val="20"/>
              </w:rPr>
              <w:t>Skogkultur, tynning, miljøtiltak o.a.</w:t>
            </w:r>
          </w:p>
        </w:tc>
        <w:tc>
          <w:tcPr>
            <w:tcW w:w="2387" w:type="dxa"/>
            <w:tcBorders>
              <w:top w:val="nil"/>
              <w:left w:val="nil"/>
              <w:bottom w:val="single" w:sz="4" w:space="0" w:color="auto"/>
              <w:right w:val="single" w:sz="4" w:space="0" w:color="auto"/>
            </w:tcBorders>
            <w:noWrap/>
            <w:vAlign w:val="bottom"/>
            <w:hideMark/>
          </w:tcPr>
          <w:p w:rsidR="0056218E" w:rsidRPr="00F82484" w:rsidP="00F20EF4" w14:paraId="55CEFC84" w14:textId="77777777">
            <w:pPr>
              <w:jc w:val="right"/>
              <w:rPr>
                <w:rFonts w:cs="Open Sans"/>
                <w:szCs w:val="20"/>
              </w:rPr>
            </w:pPr>
            <w:r w:rsidRPr="00F82484">
              <w:rPr>
                <w:rFonts w:cs="Open Sans"/>
                <w:szCs w:val="20"/>
              </w:rPr>
              <w:t>1</w:t>
            </w:r>
            <w:r>
              <w:rPr>
                <w:rFonts w:cs="Open Sans"/>
                <w:szCs w:val="20"/>
              </w:rPr>
              <w:t>3</w:t>
            </w:r>
            <w:r w:rsidRPr="00F82484">
              <w:rPr>
                <w:rFonts w:cs="Open Sans"/>
                <w:szCs w:val="20"/>
              </w:rPr>
              <w:t xml:space="preserve"> </w:t>
            </w:r>
            <w:r>
              <w:rPr>
                <w:rFonts w:cs="Open Sans"/>
                <w:szCs w:val="20"/>
              </w:rPr>
              <w:t>5</w:t>
            </w:r>
            <w:r w:rsidRPr="00F82484">
              <w:rPr>
                <w:rFonts w:cs="Open Sans"/>
                <w:szCs w:val="20"/>
              </w:rPr>
              <w:t>00 000</w:t>
            </w:r>
          </w:p>
        </w:tc>
        <w:tc>
          <w:tcPr>
            <w:tcW w:w="1457" w:type="dxa"/>
            <w:tcBorders>
              <w:top w:val="nil"/>
              <w:left w:val="nil"/>
              <w:bottom w:val="single" w:sz="4" w:space="0" w:color="auto"/>
              <w:right w:val="single" w:sz="4" w:space="0" w:color="auto"/>
            </w:tcBorders>
          </w:tcPr>
          <w:p w:rsidR="0056218E" w:rsidRPr="00F82484" w:rsidP="00F20EF4" w14:paraId="00BA3F41" w14:textId="77777777">
            <w:pPr>
              <w:jc w:val="right"/>
              <w:rPr>
                <w:rFonts w:cs="Open Sans"/>
                <w:szCs w:val="20"/>
              </w:rPr>
            </w:pPr>
            <w:r>
              <w:rPr>
                <w:rFonts w:cs="Open Sans"/>
                <w:szCs w:val="20"/>
              </w:rPr>
              <w:t>421 628</w:t>
            </w:r>
          </w:p>
        </w:tc>
        <w:tc>
          <w:tcPr>
            <w:tcW w:w="1441" w:type="dxa"/>
            <w:tcBorders>
              <w:top w:val="nil"/>
              <w:left w:val="nil"/>
              <w:bottom w:val="single" w:sz="4" w:space="0" w:color="auto"/>
              <w:right w:val="single" w:sz="4" w:space="0" w:color="auto"/>
            </w:tcBorders>
          </w:tcPr>
          <w:p w:rsidR="0056218E" w:rsidRPr="00F82484" w:rsidP="00F20EF4" w14:paraId="0419584A" w14:textId="77777777">
            <w:pPr>
              <w:jc w:val="right"/>
              <w:rPr>
                <w:rFonts w:cs="Open Sans"/>
                <w:szCs w:val="20"/>
              </w:rPr>
            </w:pPr>
            <w:r w:rsidRPr="00F82484">
              <w:rPr>
                <w:rFonts w:cs="Open Sans"/>
                <w:szCs w:val="20"/>
              </w:rPr>
              <w:t>13</w:t>
            </w:r>
            <w:r>
              <w:rPr>
                <w:rFonts w:cs="Open Sans"/>
                <w:szCs w:val="20"/>
              </w:rPr>
              <w:t> 921 628</w:t>
            </w:r>
          </w:p>
        </w:tc>
      </w:tr>
      <w:tr w14:paraId="2DC1FD3F" w14:textId="77777777" w:rsidTr="00F20EF4">
        <w:tblPrEx>
          <w:tblW w:w="9438" w:type="dxa"/>
          <w:tblInd w:w="55" w:type="dxa"/>
          <w:tblCellMar>
            <w:left w:w="70" w:type="dxa"/>
            <w:right w:w="70" w:type="dxa"/>
          </w:tblCellMar>
          <w:tblLook w:val="04A0"/>
        </w:tblPrEx>
        <w:trPr>
          <w:trHeight w:val="410"/>
        </w:trPr>
        <w:tc>
          <w:tcPr>
            <w:tcW w:w="4153" w:type="dxa"/>
            <w:tcBorders>
              <w:top w:val="nil"/>
              <w:left w:val="single" w:sz="4" w:space="0" w:color="auto"/>
              <w:bottom w:val="single" w:sz="4" w:space="0" w:color="auto"/>
              <w:right w:val="single" w:sz="4" w:space="0" w:color="auto"/>
            </w:tcBorders>
            <w:noWrap/>
            <w:vAlign w:val="bottom"/>
            <w:hideMark/>
          </w:tcPr>
          <w:p w:rsidR="0056218E" w:rsidRPr="00F82484" w:rsidP="00F20EF4" w14:paraId="105CC34F" w14:textId="77777777">
            <w:pPr>
              <w:rPr>
                <w:rFonts w:cs="Open Sans"/>
                <w:szCs w:val="20"/>
              </w:rPr>
            </w:pPr>
            <w:r w:rsidRPr="00F82484">
              <w:rPr>
                <w:rFonts w:cs="Open Sans"/>
                <w:szCs w:val="20"/>
              </w:rPr>
              <w:t>Vegbygging og vanskelig terreng m.m.</w:t>
            </w:r>
          </w:p>
        </w:tc>
        <w:tc>
          <w:tcPr>
            <w:tcW w:w="2387" w:type="dxa"/>
            <w:tcBorders>
              <w:top w:val="nil"/>
              <w:left w:val="nil"/>
              <w:bottom w:val="single" w:sz="4" w:space="0" w:color="auto"/>
              <w:right w:val="single" w:sz="4" w:space="0" w:color="auto"/>
            </w:tcBorders>
            <w:noWrap/>
            <w:vAlign w:val="bottom"/>
            <w:hideMark/>
          </w:tcPr>
          <w:p w:rsidR="0056218E" w:rsidRPr="00F82484" w:rsidP="00F20EF4" w14:paraId="51BD7195" w14:textId="77777777">
            <w:pPr>
              <w:jc w:val="right"/>
              <w:rPr>
                <w:rFonts w:cs="Open Sans"/>
                <w:szCs w:val="20"/>
              </w:rPr>
            </w:pPr>
            <w:r w:rsidRPr="00F82484">
              <w:rPr>
                <w:rFonts w:cs="Open Sans"/>
                <w:szCs w:val="20"/>
              </w:rPr>
              <w:t>1</w:t>
            </w:r>
            <w:r>
              <w:rPr>
                <w:rFonts w:cs="Open Sans"/>
                <w:szCs w:val="20"/>
              </w:rPr>
              <w:t>5</w:t>
            </w:r>
            <w:r w:rsidRPr="00F82484">
              <w:rPr>
                <w:rFonts w:cs="Open Sans"/>
                <w:szCs w:val="20"/>
              </w:rPr>
              <w:t> 000 000</w:t>
            </w:r>
          </w:p>
        </w:tc>
        <w:tc>
          <w:tcPr>
            <w:tcW w:w="1457" w:type="dxa"/>
            <w:tcBorders>
              <w:top w:val="nil"/>
              <w:left w:val="nil"/>
              <w:bottom w:val="single" w:sz="4" w:space="0" w:color="auto"/>
              <w:right w:val="single" w:sz="4" w:space="0" w:color="auto"/>
            </w:tcBorders>
          </w:tcPr>
          <w:p w:rsidR="0056218E" w:rsidRPr="00F82484" w:rsidP="00F20EF4" w14:paraId="6BBB50B2" w14:textId="77777777">
            <w:pPr>
              <w:rPr>
                <w:rFonts w:cs="Open Sans"/>
                <w:szCs w:val="20"/>
              </w:rPr>
            </w:pPr>
          </w:p>
          <w:p w:rsidR="0056218E" w:rsidRPr="00F82484" w:rsidP="00F20EF4" w14:paraId="0C13A844" w14:textId="77777777">
            <w:pPr>
              <w:jc w:val="right"/>
              <w:rPr>
                <w:rFonts w:cs="Open Sans"/>
                <w:szCs w:val="20"/>
              </w:rPr>
            </w:pPr>
            <w:r w:rsidRPr="00F82484">
              <w:rPr>
                <w:rFonts w:cs="Open Sans"/>
                <w:szCs w:val="20"/>
              </w:rPr>
              <w:t>0</w:t>
            </w:r>
          </w:p>
        </w:tc>
        <w:tc>
          <w:tcPr>
            <w:tcW w:w="1441" w:type="dxa"/>
            <w:tcBorders>
              <w:top w:val="nil"/>
              <w:left w:val="nil"/>
              <w:bottom w:val="single" w:sz="4" w:space="0" w:color="auto"/>
              <w:right w:val="single" w:sz="4" w:space="0" w:color="auto"/>
            </w:tcBorders>
            <w:vAlign w:val="bottom"/>
          </w:tcPr>
          <w:p w:rsidR="0056218E" w:rsidRPr="00F82484" w:rsidP="00F20EF4" w14:paraId="692AE5E2" w14:textId="77777777">
            <w:pPr>
              <w:jc w:val="right"/>
              <w:rPr>
                <w:rFonts w:cs="Open Sans"/>
                <w:szCs w:val="20"/>
              </w:rPr>
            </w:pPr>
            <w:r w:rsidRPr="00F82484">
              <w:rPr>
                <w:rFonts w:cs="Open Sans"/>
                <w:szCs w:val="20"/>
              </w:rPr>
              <w:t>1</w:t>
            </w:r>
            <w:r>
              <w:rPr>
                <w:rFonts w:cs="Open Sans"/>
                <w:szCs w:val="20"/>
              </w:rPr>
              <w:t xml:space="preserve">5 </w:t>
            </w:r>
            <w:r w:rsidRPr="00F82484">
              <w:rPr>
                <w:rFonts w:cs="Open Sans"/>
                <w:szCs w:val="20"/>
              </w:rPr>
              <w:t>000 000</w:t>
            </w:r>
          </w:p>
        </w:tc>
      </w:tr>
      <w:tr w14:paraId="7A8BF272" w14:textId="77777777" w:rsidTr="00F20EF4">
        <w:tblPrEx>
          <w:tblW w:w="9438" w:type="dxa"/>
          <w:tblInd w:w="55" w:type="dxa"/>
          <w:tblCellMar>
            <w:left w:w="70" w:type="dxa"/>
            <w:right w:w="70" w:type="dxa"/>
          </w:tblCellMar>
          <w:tblLook w:val="04A0"/>
        </w:tblPrEx>
        <w:trPr>
          <w:trHeight w:val="300"/>
        </w:trPr>
        <w:tc>
          <w:tcPr>
            <w:tcW w:w="4153" w:type="dxa"/>
            <w:tcBorders>
              <w:top w:val="single" w:sz="4" w:space="0" w:color="auto"/>
              <w:left w:val="single" w:sz="4" w:space="0" w:color="auto"/>
              <w:bottom w:val="single" w:sz="4" w:space="0" w:color="auto"/>
              <w:right w:val="single" w:sz="4" w:space="0" w:color="auto"/>
            </w:tcBorders>
            <w:noWrap/>
            <w:vAlign w:val="bottom"/>
            <w:hideMark/>
          </w:tcPr>
          <w:p w:rsidR="0056218E" w:rsidRPr="00F82484" w:rsidP="00F20EF4" w14:paraId="061D342E" w14:textId="77777777">
            <w:pPr>
              <w:rPr>
                <w:rFonts w:cs="Open Sans"/>
                <w:szCs w:val="20"/>
              </w:rPr>
            </w:pPr>
            <w:r w:rsidRPr="00F82484">
              <w:rPr>
                <w:rFonts w:cs="Open Sans"/>
                <w:szCs w:val="20"/>
              </w:rPr>
              <w:t>Skogbruksplanlegging med miljøregistreringer</w:t>
            </w:r>
          </w:p>
        </w:tc>
        <w:tc>
          <w:tcPr>
            <w:tcW w:w="2387" w:type="dxa"/>
            <w:tcBorders>
              <w:top w:val="single" w:sz="4" w:space="0" w:color="auto"/>
              <w:left w:val="nil"/>
              <w:bottom w:val="single" w:sz="4" w:space="0" w:color="auto"/>
              <w:right w:val="single" w:sz="4" w:space="0" w:color="auto"/>
            </w:tcBorders>
            <w:noWrap/>
            <w:vAlign w:val="bottom"/>
            <w:hideMark/>
          </w:tcPr>
          <w:p w:rsidR="0056218E" w:rsidRPr="00F82484" w:rsidP="00F20EF4" w14:paraId="29677778" w14:textId="77777777">
            <w:pPr>
              <w:keepNext/>
              <w:jc w:val="right"/>
              <w:rPr>
                <w:rFonts w:cs="Open Sans"/>
                <w:szCs w:val="20"/>
              </w:rPr>
            </w:pPr>
            <w:r>
              <w:rPr>
                <w:rFonts w:cs="Open Sans"/>
                <w:szCs w:val="20"/>
              </w:rPr>
              <w:t>0</w:t>
            </w:r>
          </w:p>
        </w:tc>
        <w:tc>
          <w:tcPr>
            <w:tcW w:w="1457" w:type="dxa"/>
            <w:tcBorders>
              <w:top w:val="single" w:sz="4" w:space="0" w:color="auto"/>
              <w:left w:val="nil"/>
              <w:bottom w:val="single" w:sz="4" w:space="0" w:color="auto"/>
              <w:right w:val="single" w:sz="4" w:space="0" w:color="auto"/>
            </w:tcBorders>
          </w:tcPr>
          <w:p w:rsidR="0056218E" w:rsidRPr="00F82484" w:rsidP="00F20EF4" w14:paraId="015EF743" w14:textId="77777777">
            <w:pPr>
              <w:keepNext/>
              <w:jc w:val="right"/>
              <w:rPr>
                <w:rFonts w:cs="Open Sans"/>
                <w:szCs w:val="20"/>
              </w:rPr>
            </w:pPr>
          </w:p>
          <w:p w:rsidR="0056218E" w:rsidRPr="00F82484" w:rsidP="00F20EF4" w14:paraId="33406F73" w14:textId="77777777">
            <w:pPr>
              <w:keepNext/>
              <w:jc w:val="right"/>
              <w:rPr>
                <w:rFonts w:cs="Open Sans"/>
                <w:szCs w:val="20"/>
              </w:rPr>
            </w:pPr>
            <w:r>
              <w:rPr>
                <w:rFonts w:cs="Open Sans"/>
                <w:szCs w:val="20"/>
              </w:rPr>
              <w:t>5 772 279</w:t>
            </w:r>
          </w:p>
        </w:tc>
        <w:tc>
          <w:tcPr>
            <w:tcW w:w="1441" w:type="dxa"/>
            <w:tcBorders>
              <w:top w:val="single" w:sz="4" w:space="0" w:color="auto"/>
              <w:left w:val="nil"/>
              <w:bottom w:val="single" w:sz="4" w:space="0" w:color="auto"/>
              <w:right w:val="single" w:sz="4" w:space="0" w:color="auto"/>
            </w:tcBorders>
          </w:tcPr>
          <w:p w:rsidR="0056218E" w:rsidRPr="00F82484" w:rsidP="00F20EF4" w14:paraId="4A006BC4" w14:textId="77777777">
            <w:pPr>
              <w:keepNext/>
              <w:jc w:val="right"/>
              <w:rPr>
                <w:rFonts w:cs="Open Sans"/>
                <w:szCs w:val="20"/>
              </w:rPr>
            </w:pPr>
          </w:p>
          <w:p w:rsidR="0056218E" w:rsidRPr="00F82484" w:rsidP="00F20EF4" w14:paraId="0D330D25" w14:textId="77777777">
            <w:pPr>
              <w:keepNext/>
              <w:jc w:val="right"/>
              <w:rPr>
                <w:rFonts w:cs="Open Sans"/>
                <w:szCs w:val="20"/>
              </w:rPr>
            </w:pPr>
            <w:r>
              <w:rPr>
                <w:rFonts w:cs="Open Sans"/>
                <w:szCs w:val="20"/>
              </w:rPr>
              <w:t>5 772 279</w:t>
            </w:r>
          </w:p>
        </w:tc>
      </w:tr>
    </w:tbl>
    <w:p w:rsidR="0056218E" w:rsidRPr="00F82484" w:rsidP="0056218E" w14:paraId="65E0ED7B" w14:textId="77777777">
      <w:pPr>
        <w:widowControl w:val="0"/>
        <w:tabs>
          <w:tab w:val="left" w:pos="142"/>
        </w:tabs>
        <w:autoSpaceDE w:val="0"/>
        <w:autoSpaceDN w:val="0"/>
        <w:adjustRightInd w:val="0"/>
        <w:spacing w:line="288" w:lineRule="auto"/>
        <w:ind w:right="-432"/>
        <w:textAlignment w:val="center"/>
        <w:rPr>
          <w:rFonts w:eastAsia="MS Mincho" w:cs="Open Sans"/>
          <w:color w:val="000000"/>
          <w:szCs w:val="20"/>
        </w:rPr>
      </w:pPr>
    </w:p>
    <w:p w:rsidR="0056218E" w14:paraId="01038172" w14:textId="474E938F">
      <w:pPr>
        <w:spacing w:after="160" w:line="259" w:lineRule="auto"/>
        <w:rPr>
          <w:rFonts w:eastAsia="MS Mincho" w:cs="Open Sans"/>
          <w:color w:val="000000"/>
          <w:szCs w:val="20"/>
        </w:rPr>
      </w:pPr>
      <w:r>
        <w:rPr>
          <w:rFonts w:eastAsia="MS Mincho" w:cs="Open Sans"/>
          <w:color w:val="000000"/>
          <w:szCs w:val="20"/>
        </w:rPr>
        <w:br w:type="page"/>
      </w:r>
    </w:p>
    <w:p w:rsidR="0056218E" w:rsidRPr="00F82484" w:rsidP="0056218E" w14:paraId="2C7FB456" w14:textId="77777777">
      <w:pPr>
        <w:widowControl w:val="0"/>
        <w:tabs>
          <w:tab w:val="left" w:pos="1500"/>
        </w:tabs>
        <w:autoSpaceDE w:val="0"/>
        <w:autoSpaceDN w:val="0"/>
        <w:adjustRightInd w:val="0"/>
        <w:spacing w:line="288" w:lineRule="auto"/>
        <w:ind w:right="-432"/>
        <w:textAlignment w:val="center"/>
        <w:rPr>
          <w:rFonts w:eastAsia="MS Mincho" w:cs="Open Sans"/>
          <w:color w:val="000000"/>
          <w:szCs w:val="20"/>
        </w:rPr>
      </w:pPr>
    </w:p>
    <w:p w:rsidR="0056218E" w:rsidRPr="00A94629" w:rsidP="0056218E" w14:paraId="7E89AC41" w14:textId="77777777">
      <w:pPr>
        <w:widowControl w:val="0"/>
        <w:numPr>
          <w:ilvl w:val="0"/>
          <w:numId w:val="4"/>
        </w:numPr>
        <w:tabs>
          <w:tab w:val="left" w:pos="142"/>
          <w:tab w:val="left" w:pos="1500"/>
        </w:tabs>
        <w:autoSpaceDE w:val="0"/>
        <w:autoSpaceDN w:val="0"/>
        <w:adjustRightInd w:val="0"/>
        <w:spacing w:line="288" w:lineRule="auto"/>
        <w:ind w:right="-432"/>
        <w:textAlignment w:val="center"/>
        <w:rPr>
          <w:rFonts w:eastAsia="MS Mincho" w:cs="Open Sans"/>
          <w:color w:val="000000"/>
          <w:szCs w:val="20"/>
        </w:rPr>
      </w:pPr>
      <w:r w:rsidRPr="00A94629">
        <w:rPr>
          <w:rFonts w:eastAsia="MS Mincho" w:cs="Open Sans"/>
          <w:b/>
          <w:bCs/>
          <w:color w:val="000000"/>
          <w:szCs w:val="20"/>
        </w:rPr>
        <w:t xml:space="preserve">Fordeling av midler </w:t>
      </w:r>
      <w:bookmarkStart w:id="11" w:name="_Hlk31375553"/>
      <w:r w:rsidRPr="00A94629">
        <w:rPr>
          <w:rFonts w:eastAsia="MS Mincho" w:cs="Open Sans"/>
          <w:color w:val="000000"/>
          <w:szCs w:val="20"/>
        </w:rPr>
        <w:t>Skogkultur, tynning og miljøtiltak</w:t>
      </w:r>
      <w:r>
        <w:rPr>
          <w:rFonts w:eastAsia="MS Mincho" w:cs="Open Sans"/>
          <w:color w:val="000000"/>
          <w:szCs w:val="20"/>
        </w:rPr>
        <w:t xml:space="preserve"> </w:t>
      </w:r>
    </w:p>
    <w:p w:rsidR="0056218E" w:rsidRPr="00F82484" w:rsidP="0056218E" w14:paraId="02A24283"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bookmarkStart w:id="12" w:name="_Hlk31632994"/>
      <w:bookmarkEnd w:id="11"/>
      <w:r w:rsidRPr="00F82484">
        <w:rPr>
          <w:rFonts w:eastAsia="MS Mincho" w:cs="Open Sans"/>
          <w:color w:val="000000"/>
          <w:szCs w:val="20"/>
        </w:rPr>
        <w:t xml:space="preserve">Kr 12 </w:t>
      </w:r>
      <w:r>
        <w:rPr>
          <w:rFonts w:eastAsia="MS Mincho" w:cs="Open Sans"/>
          <w:color w:val="000000"/>
          <w:szCs w:val="20"/>
        </w:rPr>
        <w:t>400</w:t>
      </w:r>
      <w:r w:rsidRPr="00F82484">
        <w:rPr>
          <w:rFonts w:eastAsia="MS Mincho" w:cs="Open Sans"/>
          <w:color w:val="000000"/>
          <w:szCs w:val="20"/>
        </w:rPr>
        <w:t>0 tildeles kommunene i fylket etter vurdering basert på kriteriene</w:t>
      </w:r>
      <w:r>
        <w:rPr>
          <w:rFonts w:eastAsia="MS Mincho" w:cs="Open Sans"/>
          <w:color w:val="000000"/>
          <w:szCs w:val="20"/>
        </w:rPr>
        <w:t>;</w:t>
      </w:r>
      <w:r w:rsidRPr="00F82484">
        <w:rPr>
          <w:rFonts w:eastAsia="MS Mincho" w:cs="Open Sans"/>
          <w:color w:val="000000"/>
          <w:szCs w:val="20"/>
        </w:rPr>
        <w:t xml:space="preserve"> innsendte behov, oppnådd skogkulturaktivitet, avvirket kvantum siste 1</w:t>
      </w:r>
      <w:r>
        <w:rPr>
          <w:rFonts w:eastAsia="MS Mincho" w:cs="Open Sans"/>
          <w:color w:val="000000"/>
          <w:szCs w:val="20"/>
        </w:rPr>
        <w:t>7</w:t>
      </w:r>
      <w:r w:rsidRPr="00F82484">
        <w:rPr>
          <w:rFonts w:eastAsia="MS Mincho" w:cs="Open Sans"/>
          <w:color w:val="000000"/>
          <w:szCs w:val="20"/>
        </w:rPr>
        <w:t xml:space="preserve"> år og effektiv virkemiddelbruk. </w:t>
      </w:r>
    </w:p>
    <w:p w:rsidR="0056218E" w:rsidRPr="00F82484" w:rsidP="0056218E" w14:paraId="25DE5536"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p>
    <w:p w:rsidR="0056218E" w:rsidP="0056218E" w14:paraId="5D77C63E"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F82484">
        <w:rPr>
          <w:rFonts w:eastAsia="MS Mincho" w:cs="Open Sans"/>
          <w:color w:val="000000"/>
          <w:szCs w:val="20"/>
        </w:rPr>
        <w:t>Tabell 2: Fordeling av tilskuddsramme NMSK til skogkultur for 202</w:t>
      </w:r>
      <w:r>
        <w:rPr>
          <w:rFonts w:eastAsia="MS Mincho" w:cs="Open Sans"/>
          <w:color w:val="000000"/>
          <w:szCs w:val="20"/>
        </w:rPr>
        <w:t>3</w:t>
      </w:r>
    </w:p>
    <w:tbl>
      <w:tblPr>
        <w:tblW w:w="0" w:type="auto"/>
        <w:jc w:val="center"/>
        <w:tblLayout w:type="fixed"/>
        <w:tblCellMar>
          <w:left w:w="70" w:type="dxa"/>
          <w:right w:w="70" w:type="dxa"/>
        </w:tblCellMar>
        <w:tblLook w:val="0000"/>
      </w:tblPr>
      <w:tblGrid>
        <w:gridCol w:w="1966"/>
        <w:gridCol w:w="1288"/>
        <w:gridCol w:w="195"/>
        <w:gridCol w:w="2013"/>
        <w:gridCol w:w="1289"/>
      </w:tblGrid>
      <w:tr w14:paraId="2EBA88C6" w14:textId="77777777" w:rsidTr="00F20EF4">
        <w:tblPrEx>
          <w:tblW w:w="0" w:type="auto"/>
          <w:jc w:val="center"/>
          <w:tblLayout w:type="fixed"/>
          <w:tblCellMar>
            <w:left w:w="70" w:type="dxa"/>
            <w:right w:w="70" w:type="dxa"/>
          </w:tblCellMar>
          <w:tblLook w:val="0000"/>
        </w:tblPrEx>
        <w:trPr>
          <w:trHeight w:val="581"/>
          <w:jc w:val="center"/>
        </w:trPr>
        <w:tc>
          <w:tcPr>
            <w:tcW w:w="1966"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6FD3042"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Kommune</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4A3137DB"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Tildeling 2022</w:t>
            </w:r>
          </w:p>
        </w:tc>
        <w:tc>
          <w:tcPr>
            <w:tcW w:w="195"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D38AB44" w14:textId="77777777">
            <w:pPr>
              <w:autoSpaceDE w:val="0"/>
              <w:autoSpaceDN w:val="0"/>
              <w:adjustRightInd w:val="0"/>
              <w:jc w:val="right"/>
              <w:rPr>
                <w:rFonts w:ascii="Calibri" w:hAnsi="Calibri" w:cs="Calibri"/>
                <w:b/>
                <w:bCs/>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20F4052"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Kommune</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E2363D9"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Tildeling 2022</w:t>
            </w:r>
          </w:p>
        </w:tc>
      </w:tr>
      <w:tr w14:paraId="61AB5249"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451DE108"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5001 Trondheim</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264EC63A"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200 000</w:t>
            </w:r>
          </w:p>
        </w:tc>
        <w:tc>
          <w:tcPr>
            <w:tcW w:w="195" w:type="dxa"/>
            <w:tcBorders>
              <w:top w:val="nil"/>
              <w:left w:val="nil"/>
              <w:bottom w:val="nil"/>
              <w:right w:val="nil"/>
            </w:tcBorders>
            <w:shd w:val="solid" w:color="FFFFFF" w:fill="auto"/>
          </w:tcPr>
          <w:p w:rsidR="0056218E" w:rsidP="00F20EF4" w14:paraId="37175C23"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63685FB"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5041 Snåsa</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44BEAACD"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550 000</w:t>
            </w:r>
          </w:p>
        </w:tc>
      </w:tr>
      <w:tr w14:paraId="7C6EFFE2"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0480B63B"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5006 Steinkjer</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8DBA4A3"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w:t>
            </w:r>
          </w:p>
        </w:tc>
        <w:tc>
          <w:tcPr>
            <w:tcW w:w="195" w:type="dxa"/>
            <w:tcBorders>
              <w:top w:val="nil"/>
              <w:left w:val="nil"/>
              <w:bottom w:val="nil"/>
              <w:right w:val="nil"/>
            </w:tcBorders>
            <w:shd w:val="solid" w:color="FFFFFF" w:fill="auto"/>
          </w:tcPr>
          <w:p w:rsidR="0056218E" w:rsidP="00F20EF4" w14:paraId="7D47EBAF"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4B299D0C"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5042 Lierne</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167AB499"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450 000</w:t>
            </w:r>
          </w:p>
        </w:tc>
      </w:tr>
      <w:tr w14:paraId="759DA34A"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495B8B0B"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5007 Namsos</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7F20E45"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500 000</w:t>
            </w:r>
          </w:p>
        </w:tc>
        <w:tc>
          <w:tcPr>
            <w:tcW w:w="195" w:type="dxa"/>
            <w:tcBorders>
              <w:top w:val="nil"/>
              <w:left w:val="nil"/>
              <w:bottom w:val="nil"/>
              <w:right w:val="nil"/>
            </w:tcBorders>
            <w:shd w:val="solid" w:color="FFFFFF" w:fill="auto"/>
          </w:tcPr>
          <w:p w:rsidR="0056218E" w:rsidP="00F20EF4" w14:paraId="7C1A4EC5"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84CD660"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5043 Røyrvik</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6C8EFA0"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50 000</w:t>
            </w:r>
          </w:p>
        </w:tc>
      </w:tr>
      <w:tr w14:paraId="49DC162B"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3B8E49BD"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5014 Frøya</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CAFBB3D"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w:t>
            </w:r>
          </w:p>
        </w:tc>
        <w:tc>
          <w:tcPr>
            <w:tcW w:w="195" w:type="dxa"/>
            <w:tcBorders>
              <w:top w:val="nil"/>
              <w:left w:val="nil"/>
              <w:bottom w:val="nil"/>
              <w:right w:val="nil"/>
            </w:tcBorders>
            <w:shd w:val="solid" w:color="FFFFFF" w:fill="auto"/>
          </w:tcPr>
          <w:p w:rsidR="0056218E" w:rsidP="00F20EF4" w14:paraId="5CAEFC5C"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40143029"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5044 Namsskogan</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1886D75"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100 000</w:t>
            </w:r>
          </w:p>
        </w:tc>
      </w:tr>
      <w:tr w14:paraId="7242CB22"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1B4B4258"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5020 Osen</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313CF1D4"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50 000</w:t>
            </w:r>
          </w:p>
        </w:tc>
        <w:tc>
          <w:tcPr>
            <w:tcW w:w="195" w:type="dxa"/>
            <w:tcBorders>
              <w:top w:val="nil"/>
              <w:left w:val="nil"/>
              <w:bottom w:val="nil"/>
              <w:right w:val="nil"/>
            </w:tcBorders>
            <w:shd w:val="solid" w:color="FFFFFF" w:fill="auto"/>
          </w:tcPr>
          <w:p w:rsidR="0056218E" w:rsidP="00F20EF4" w14:paraId="0A160CEA"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0AFA17A5"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5045 Grong</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3769D5FB"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310 000</w:t>
            </w:r>
          </w:p>
        </w:tc>
      </w:tr>
      <w:tr w14:paraId="024D9502"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0777C619"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5021 Oppdal</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18F7728B"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90 000</w:t>
            </w:r>
          </w:p>
        </w:tc>
        <w:tc>
          <w:tcPr>
            <w:tcW w:w="195" w:type="dxa"/>
            <w:tcBorders>
              <w:top w:val="nil"/>
              <w:left w:val="nil"/>
              <w:bottom w:val="nil"/>
              <w:right w:val="nil"/>
            </w:tcBorders>
            <w:shd w:val="solid" w:color="FFFFFF" w:fill="auto"/>
          </w:tcPr>
          <w:p w:rsidR="0056218E" w:rsidP="00F20EF4" w14:paraId="67F20095"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4A0D35E9"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5046 Høylandet</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7DA070E"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310 000</w:t>
            </w:r>
          </w:p>
        </w:tc>
      </w:tr>
      <w:tr w14:paraId="7903D551"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755A1702"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5022 Rennebu</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1C31AB28"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320 000</w:t>
            </w:r>
          </w:p>
        </w:tc>
        <w:tc>
          <w:tcPr>
            <w:tcW w:w="195" w:type="dxa"/>
            <w:tcBorders>
              <w:top w:val="nil"/>
              <w:left w:val="nil"/>
              <w:bottom w:val="nil"/>
              <w:right w:val="nil"/>
            </w:tcBorders>
            <w:shd w:val="solid" w:color="FFFFFF" w:fill="auto"/>
          </w:tcPr>
          <w:p w:rsidR="0056218E" w:rsidP="00F20EF4" w14:paraId="387FD8A7"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BA73E36"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5047 Overhalla</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A0A524A"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305 000</w:t>
            </w:r>
          </w:p>
        </w:tc>
      </w:tr>
      <w:tr w14:paraId="14C43C1C"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231B8F1F"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5025 Røros</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34E5420"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10 000</w:t>
            </w:r>
          </w:p>
        </w:tc>
        <w:tc>
          <w:tcPr>
            <w:tcW w:w="195" w:type="dxa"/>
            <w:tcBorders>
              <w:top w:val="nil"/>
              <w:left w:val="nil"/>
              <w:bottom w:val="nil"/>
              <w:right w:val="nil"/>
            </w:tcBorders>
            <w:shd w:val="solid" w:color="FFFFFF" w:fill="auto"/>
          </w:tcPr>
          <w:p w:rsidR="0056218E" w:rsidP="00F20EF4" w14:paraId="1EFE54DA"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E09E12D"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5049 Flatanger</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C1034BD"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20 000</w:t>
            </w:r>
          </w:p>
        </w:tc>
      </w:tr>
      <w:tr w14:paraId="2C79814A"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4742C4FB"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5026 Holtålen</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78B9D9C"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210 000</w:t>
            </w:r>
          </w:p>
        </w:tc>
        <w:tc>
          <w:tcPr>
            <w:tcW w:w="195" w:type="dxa"/>
            <w:tcBorders>
              <w:top w:val="nil"/>
              <w:left w:val="nil"/>
              <w:bottom w:val="nil"/>
              <w:right w:val="nil"/>
            </w:tcBorders>
            <w:shd w:val="solid" w:color="FFFFFF" w:fill="auto"/>
          </w:tcPr>
          <w:p w:rsidR="0056218E" w:rsidP="00F20EF4" w14:paraId="722A4E00"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5BFF3828"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5052 Leka</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91A2E92"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w:t>
            </w:r>
          </w:p>
        </w:tc>
      </w:tr>
      <w:tr w14:paraId="6B10FFC9"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4C61BD16"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5027 Midtre-Gauldal</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C9FE096"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500 000</w:t>
            </w:r>
          </w:p>
        </w:tc>
        <w:tc>
          <w:tcPr>
            <w:tcW w:w="195" w:type="dxa"/>
            <w:tcBorders>
              <w:top w:val="nil"/>
              <w:left w:val="nil"/>
              <w:bottom w:val="nil"/>
              <w:right w:val="nil"/>
            </w:tcBorders>
            <w:shd w:val="solid" w:color="FFFFFF" w:fill="auto"/>
          </w:tcPr>
          <w:p w:rsidR="0056218E" w:rsidP="00F20EF4" w14:paraId="7C77D466"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C1C3B34"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5053 Inderøy</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0217EDF8"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350 000</w:t>
            </w:r>
          </w:p>
        </w:tc>
      </w:tr>
      <w:tr w14:paraId="708655C8"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0631A0CF"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5028 Melhus</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38F2E710"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650 000</w:t>
            </w:r>
          </w:p>
        </w:tc>
        <w:tc>
          <w:tcPr>
            <w:tcW w:w="195" w:type="dxa"/>
            <w:tcBorders>
              <w:top w:val="nil"/>
              <w:left w:val="nil"/>
              <w:bottom w:val="nil"/>
              <w:right w:val="nil"/>
            </w:tcBorders>
            <w:shd w:val="solid" w:color="FFFFFF" w:fill="auto"/>
          </w:tcPr>
          <w:p w:rsidR="0056218E" w:rsidP="00F20EF4" w14:paraId="59971DB0"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55AD0B7"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5054 Indre Fosen</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805C5E9"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350 000</w:t>
            </w:r>
          </w:p>
        </w:tc>
      </w:tr>
      <w:tr w14:paraId="04B320EB"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6C95C733"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5029 Skaun</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4907DEF2"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270 000</w:t>
            </w:r>
          </w:p>
        </w:tc>
        <w:tc>
          <w:tcPr>
            <w:tcW w:w="195" w:type="dxa"/>
            <w:tcBorders>
              <w:top w:val="nil"/>
              <w:left w:val="nil"/>
              <w:bottom w:val="nil"/>
              <w:right w:val="nil"/>
            </w:tcBorders>
            <w:shd w:val="solid" w:color="FFFFFF" w:fill="auto"/>
          </w:tcPr>
          <w:p w:rsidR="0056218E" w:rsidP="00F20EF4" w14:paraId="4E00C7A6"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0EF80E10"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5055 Heim*</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D403EB9"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410 000</w:t>
            </w:r>
          </w:p>
        </w:tc>
      </w:tr>
      <w:tr w14:paraId="34690AA3"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67028573"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5031 Malvik</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6C681D0"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270 000</w:t>
            </w:r>
          </w:p>
        </w:tc>
        <w:tc>
          <w:tcPr>
            <w:tcW w:w="195" w:type="dxa"/>
            <w:tcBorders>
              <w:top w:val="nil"/>
              <w:left w:val="nil"/>
              <w:bottom w:val="nil"/>
              <w:right w:val="nil"/>
            </w:tcBorders>
            <w:shd w:val="solid" w:color="FFFFFF" w:fill="auto"/>
          </w:tcPr>
          <w:p w:rsidR="0056218E" w:rsidP="00F20EF4" w14:paraId="686EFE1F"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0517EB3E"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5056 Hitra*</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01A8664B"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w:t>
            </w:r>
          </w:p>
        </w:tc>
      </w:tr>
      <w:tr w14:paraId="04D58BEA"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3CC9DC51"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5032 Selbu</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2715F13F"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660 000</w:t>
            </w:r>
          </w:p>
        </w:tc>
        <w:tc>
          <w:tcPr>
            <w:tcW w:w="195" w:type="dxa"/>
            <w:tcBorders>
              <w:top w:val="nil"/>
              <w:left w:val="nil"/>
              <w:bottom w:val="nil"/>
              <w:right w:val="nil"/>
            </w:tcBorders>
            <w:shd w:val="solid" w:color="FFFFFF" w:fill="auto"/>
          </w:tcPr>
          <w:p w:rsidR="0056218E" w:rsidP="00F20EF4" w14:paraId="0FD4C991"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714584AF"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5057 Ørland</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13001295"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20 000</w:t>
            </w:r>
          </w:p>
        </w:tc>
      </w:tr>
      <w:tr w14:paraId="4A5A24A5"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0F6542D0"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5033 Tydal</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3AC0DEE2"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150 000</w:t>
            </w:r>
          </w:p>
        </w:tc>
        <w:tc>
          <w:tcPr>
            <w:tcW w:w="195" w:type="dxa"/>
            <w:tcBorders>
              <w:top w:val="nil"/>
              <w:left w:val="nil"/>
              <w:bottom w:val="nil"/>
              <w:right w:val="nil"/>
            </w:tcBorders>
            <w:shd w:val="solid" w:color="FFFFFF" w:fill="auto"/>
          </w:tcPr>
          <w:p w:rsidR="0056218E" w:rsidP="00F20EF4" w14:paraId="14335C38"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11659B33"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5058 Åfjord</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01FFB89E"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200 000</w:t>
            </w:r>
          </w:p>
        </w:tc>
      </w:tr>
      <w:tr w14:paraId="72D0D32D"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7F3C9DF7"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5034 Meråker</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5384FD46"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380 000</w:t>
            </w:r>
          </w:p>
        </w:tc>
        <w:tc>
          <w:tcPr>
            <w:tcW w:w="195" w:type="dxa"/>
            <w:tcBorders>
              <w:top w:val="nil"/>
              <w:left w:val="nil"/>
              <w:bottom w:val="nil"/>
              <w:right w:val="nil"/>
            </w:tcBorders>
            <w:shd w:val="solid" w:color="FFFFFF" w:fill="auto"/>
          </w:tcPr>
          <w:p w:rsidR="0056218E" w:rsidP="00F20EF4" w14:paraId="2FF539AD"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6DB2741E"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5059 Orkland</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21D8DAB"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1 000 000</w:t>
            </w:r>
          </w:p>
        </w:tc>
      </w:tr>
      <w:tr w14:paraId="014C3EF7"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50426181"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5035 Stjørdal</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1DA36AF5"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650 000</w:t>
            </w:r>
          </w:p>
        </w:tc>
        <w:tc>
          <w:tcPr>
            <w:tcW w:w="195" w:type="dxa"/>
            <w:tcBorders>
              <w:top w:val="nil"/>
              <w:left w:val="nil"/>
              <w:bottom w:val="nil"/>
              <w:right w:val="nil"/>
            </w:tcBorders>
            <w:shd w:val="solid" w:color="FFFFFF" w:fill="auto"/>
          </w:tcPr>
          <w:p w:rsidR="0056218E" w:rsidP="00F20EF4" w14:paraId="214AEB5C"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5233DE4B"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5060 Nærøysund</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2AE3D417"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100 000</w:t>
            </w:r>
          </w:p>
        </w:tc>
      </w:tr>
      <w:tr w14:paraId="21AA1264"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65183D94"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5036 Frosta</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DFF4B47"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65 000</w:t>
            </w:r>
          </w:p>
        </w:tc>
        <w:tc>
          <w:tcPr>
            <w:tcW w:w="195" w:type="dxa"/>
            <w:tcBorders>
              <w:top w:val="nil"/>
              <w:left w:val="nil"/>
              <w:bottom w:val="nil"/>
              <w:right w:val="nil"/>
            </w:tcBorders>
            <w:shd w:val="solid" w:color="FFFFFF" w:fill="auto"/>
          </w:tcPr>
          <w:p w:rsidR="0056218E" w:rsidP="00F20EF4" w14:paraId="75F7D967" w14:textId="77777777">
            <w:pPr>
              <w:autoSpaceDE w:val="0"/>
              <w:autoSpaceDN w:val="0"/>
              <w:adjustRightInd w:val="0"/>
              <w:jc w:val="right"/>
              <w:rPr>
                <w:rFonts w:ascii="Calibri" w:hAnsi="Calibri" w:cs="Calibri"/>
                <w:color w:val="000000"/>
                <w:sz w:val="22"/>
                <w:szCs w:val="22"/>
              </w:rPr>
            </w:pPr>
          </w:p>
        </w:tc>
        <w:tc>
          <w:tcPr>
            <w:tcW w:w="2013" w:type="dxa"/>
            <w:tcBorders>
              <w:top w:val="single" w:sz="6" w:space="0" w:color="auto"/>
              <w:left w:val="single" w:sz="6" w:space="0" w:color="auto"/>
              <w:bottom w:val="single" w:sz="6" w:space="0" w:color="auto"/>
              <w:right w:val="single" w:sz="6" w:space="0" w:color="auto"/>
            </w:tcBorders>
          </w:tcPr>
          <w:p w:rsidR="0056218E" w:rsidP="00F20EF4" w14:paraId="405C32F0"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5061 Rindal</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2C1AF808"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200 000</w:t>
            </w:r>
          </w:p>
        </w:tc>
      </w:tr>
      <w:tr w14:paraId="21F15E73"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149044BF"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5037 Levanger</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7DAA129F"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500 000</w:t>
            </w:r>
          </w:p>
        </w:tc>
        <w:tc>
          <w:tcPr>
            <w:tcW w:w="195" w:type="dxa"/>
            <w:tcBorders>
              <w:top w:val="nil"/>
              <w:left w:val="nil"/>
              <w:bottom w:val="nil"/>
              <w:right w:val="nil"/>
            </w:tcBorders>
          </w:tcPr>
          <w:p w:rsidR="0056218E" w:rsidP="00F20EF4" w14:paraId="009969A8" w14:textId="77777777">
            <w:pPr>
              <w:autoSpaceDE w:val="0"/>
              <w:autoSpaceDN w:val="0"/>
              <w:adjustRightInd w:val="0"/>
              <w:jc w:val="right"/>
              <w:rPr>
                <w:rFonts w:ascii="Calibri" w:hAnsi="Calibri" w:cs="Calibri"/>
                <w:color w:val="000000"/>
                <w:sz w:val="18"/>
                <w:szCs w:val="18"/>
              </w:rPr>
            </w:pPr>
          </w:p>
        </w:tc>
        <w:tc>
          <w:tcPr>
            <w:tcW w:w="2013"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18770A4E"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Sum Trøndelag</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29D315A0" w14:textId="77777777">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12 400 000</w:t>
            </w:r>
          </w:p>
        </w:tc>
      </w:tr>
      <w:tr w14:paraId="0DC64D50" w14:textId="77777777" w:rsidTr="00F20EF4">
        <w:tblPrEx>
          <w:tblW w:w="0" w:type="auto"/>
          <w:jc w:val="center"/>
          <w:tblLayout w:type="fixed"/>
          <w:tblCellMar>
            <w:left w:w="70" w:type="dxa"/>
            <w:right w:w="70" w:type="dxa"/>
          </w:tblCellMar>
          <w:tblLook w:val="0000"/>
        </w:tblPrEx>
        <w:trPr>
          <w:trHeight w:val="290"/>
          <w:jc w:val="center"/>
        </w:trPr>
        <w:tc>
          <w:tcPr>
            <w:tcW w:w="1966" w:type="dxa"/>
            <w:tcBorders>
              <w:top w:val="single" w:sz="6" w:space="0" w:color="auto"/>
              <w:left w:val="single" w:sz="6" w:space="0" w:color="auto"/>
              <w:bottom w:val="single" w:sz="6" w:space="0" w:color="auto"/>
              <w:right w:val="single" w:sz="6" w:space="0" w:color="auto"/>
            </w:tcBorders>
          </w:tcPr>
          <w:p w:rsidR="0056218E" w:rsidP="00F20EF4" w14:paraId="43C13044"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5038 Verdal</w:t>
            </w:r>
          </w:p>
        </w:tc>
        <w:tc>
          <w:tcPr>
            <w:tcW w:w="1288" w:type="dxa"/>
            <w:tcBorders>
              <w:top w:val="single" w:sz="6" w:space="0" w:color="auto"/>
              <w:left w:val="single" w:sz="6" w:space="0" w:color="auto"/>
              <w:bottom w:val="single" w:sz="6" w:space="0" w:color="auto"/>
              <w:right w:val="single" w:sz="6" w:space="0" w:color="auto"/>
            </w:tcBorders>
            <w:shd w:val="solid" w:color="FFFFFF" w:fill="auto"/>
          </w:tcPr>
          <w:p w:rsidR="0056218E" w:rsidP="00F20EF4" w14:paraId="656571A9"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1 000 000</w:t>
            </w:r>
          </w:p>
        </w:tc>
        <w:tc>
          <w:tcPr>
            <w:tcW w:w="195" w:type="dxa"/>
            <w:tcBorders>
              <w:top w:val="nil"/>
              <w:left w:val="nil"/>
              <w:bottom w:val="nil"/>
              <w:right w:val="nil"/>
            </w:tcBorders>
          </w:tcPr>
          <w:p w:rsidR="0056218E" w:rsidP="00F20EF4" w14:paraId="7FC65787" w14:textId="77777777">
            <w:pPr>
              <w:autoSpaceDE w:val="0"/>
              <w:autoSpaceDN w:val="0"/>
              <w:adjustRightInd w:val="0"/>
              <w:jc w:val="right"/>
              <w:rPr>
                <w:rFonts w:ascii="Calibri" w:hAnsi="Calibri" w:cs="Calibri"/>
                <w:color w:val="000000"/>
                <w:sz w:val="18"/>
                <w:szCs w:val="18"/>
              </w:rPr>
            </w:pPr>
          </w:p>
        </w:tc>
        <w:tc>
          <w:tcPr>
            <w:tcW w:w="2013" w:type="dxa"/>
            <w:gridSpan w:val="2"/>
            <w:tcBorders>
              <w:top w:val="single" w:sz="6" w:space="0" w:color="auto"/>
              <w:left w:val="single" w:sz="6" w:space="0" w:color="auto"/>
              <w:bottom w:val="single" w:sz="6" w:space="0" w:color="auto"/>
              <w:right w:val="single" w:sz="6" w:space="0" w:color="auto"/>
            </w:tcBorders>
          </w:tcPr>
          <w:p w:rsidR="0056218E" w:rsidP="00F20EF4" w14:paraId="7718CEE6" w14:textId="77777777">
            <w:pPr>
              <w:autoSpaceDE w:val="0"/>
              <w:autoSpaceDN w:val="0"/>
              <w:adjustRightInd w:val="0"/>
              <w:rPr>
                <w:rFonts w:ascii="Calibri" w:hAnsi="Calibri" w:cs="Calibri"/>
                <w:b/>
                <w:bCs/>
                <w:color w:val="000000"/>
                <w:sz w:val="18"/>
                <w:szCs w:val="18"/>
              </w:rPr>
            </w:pPr>
            <w:r>
              <w:rPr>
                <w:rFonts w:ascii="Calibri" w:hAnsi="Calibri" w:cs="Calibri"/>
                <w:b/>
                <w:bCs/>
                <w:color w:val="000000"/>
                <w:sz w:val="18"/>
                <w:szCs w:val="18"/>
              </w:rPr>
              <w:t>*=Hitra og Heim har felles tildeling</w:t>
            </w:r>
          </w:p>
        </w:tc>
      </w:tr>
    </w:tbl>
    <w:p w:rsidR="0056218E" w:rsidRPr="008D037B" w:rsidP="0056218E" w14:paraId="0B909E01" w14:textId="77777777">
      <w:pPr>
        <w:widowControl w:val="0"/>
        <w:tabs>
          <w:tab w:val="left" w:pos="1500"/>
        </w:tabs>
        <w:autoSpaceDE w:val="0"/>
        <w:autoSpaceDN w:val="0"/>
        <w:adjustRightInd w:val="0"/>
        <w:spacing w:line="288" w:lineRule="auto"/>
        <w:ind w:right="-432"/>
        <w:textAlignment w:val="center"/>
        <w:rPr>
          <w:rFonts w:eastAsia="MS Mincho" w:cs="Open Sans"/>
          <w:szCs w:val="20"/>
        </w:rPr>
      </w:pPr>
      <w:r>
        <w:rPr>
          <w:rFonts w:eastAsia="MS Mincho" w:cs="Open Sans"/>
          <w:color w:val="000000"/>
          <w:szCs w:val="20"/>
        </w:rPr>
        <w:t>R</w:t>
      </w:r>
      <w:r w:rsidRPr="00F82484">
        <w:rPr>
          <w:rFonts w:eastAsia="MS Mincho" w:cs="Open Sans"/>
          <w:color w:val="000000"/>
          <w:szCs w:val="20"/>
        </w:rPr>
        <w:t xml:space="preserve">esten av tilskuddsrammen er til seinere fordeling i høst, se nærmere begrunnelse og omtale under </w:t>
      </w:r>
      <w:r w:rsidRPr="00F82484">
        <w:rPr>
          <w:rFonts w:eastAsia="MS Mincho" w:cs="Open Sans"/>
          <w:color w:val="000000"/>
          <w:szCs w:val="20"/>
        </w:rPr>
        <w:t>pkt</w:t>
      </w:r>
      <w:r w:rsidRPr="00F82484">
        <w:rPr>
          <w:rFonts w:eastAsia="MS Mincho" w:cs="Open Sans"/>
          <w:color w:val="000000"/>
          <w:szCs w:val="20"/>
        </w:rPr>
        <w:t xml:space="preserve"> 4 a). </w:t>
      </w:r>
      <w:bookmarkEnd w:id="12"/>
    </w:p>
    <w:p w:rsidR="0056218E" w:rsidRPr="008D037B" w:rsidP="0056218E" w14:paraId="460A38B9" w14:textId="77777777">
      <w:pPr>
        <w:widowControl w:val="0"/>
        <w:tabs>
          <w:tab w:val="left" w:pos="1500"/>
        </w:tabs>
        <w:autoSpaceDE w:val="0"/>
        <w:autoSpaceDN w:val="0"/>
        <w:adjustRightInd w:val="0"/>
        <w:spacing w:line="288" w:lineRule="auto"/>
        <w:ind w:right="-432"/>
        <w:textAlignment w:val="center"/>
        <w:rPr>
          <w:rFonts w:eastAsia="MS Mincho" w:cs="Open Sans"/>
          <w:szCs w:val="20"/>
        </w:rPr>
      </w:pPr>
    </w:p>
    <w:p w:rsidR="0056218E" w:rsidRPr="008D037B" w:rsidP="0056218E" w14:paraId="112ED911" w14:textId="77777777">
      <w:pPr>
        <w:pStyle w:val="ListParagraph"/>
        <w:widowControl w:val="0"/>
        <w:numPr>
          <w:ilvl w:val="0"/>
          <w:numId w:val="4"/>
        </w:numPr>
        <w:tabs>
          <w:tab w:val="left" w:pos="1500"/>
        </w:tabs>
        <w:autoSpaceDE w:val="0"/>
        <w:autoSpaceDN w:val="0"/>
        <w:adjustRightInd w:val="0"/>
        <w:spacing w:line="288" w:lineRule="auto"/>
        <w:ind w:right="-432"/>
        <w:textAlignment w:val="center"/>
        <w:rPr>
          <w:rFonts w:eastAsia="MS Mincho" w:cs="Open Sans"/>
          <w:b/>
          <w:bCs/>
          <w:szCs w:val="20"/>
        </w:rPr>
      </w:pPr>
      <w:bookmarkStart w:id="13" w:name="_Hlk31375585"/>
      <w:r w:rsidRPr="008D037B">
        <w:rPr>
          <w:rFonts w:eastAsia="MS Mincho" w:cs="Open Sans"/>
          <w:szCs w:val="20"/>
        </w:rPr>
        <w:t>Vegbygging og vanskelig terreng</w:t>
      </w:r>
      <w:r w:rsidRPr="008D037B">
        <w:rPr>
          <w:rFonts w:eastAsia="MS Mincho" w:cs="Open Sans"/>
          <w:b/>
          <w:bCs/>
          <w:szCs w:val="20"/>
        </w:rPr>
        <w:t>.</w:t>
      </w:r>
      <w:bookmarkEnd w:id="13"/>
      <w:r w:rsidRPr="008D037B">
        <w:rPr>
          <w:rFonts w:eastAsia="MS Mincho" w:cs="Open Sans"/>
          <w:b/>
          <w:bCs/>
          <w:szCs w:val="20"/>
        </w:rPr>
        <w:t xml:space="preserve"> </w:t>
      </w:r>
    </w:p>
    <w:p w:rsidR="0056218E" w:rsidRPr="00F82484" w:rsidP="0056218E" w14:paraId="4D4A1C12"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F82484">
        <w:rPr>
          <w:rFonts w:eastAsia="MS Mincho" w:cs="Open Sans"/>
          <w:color w:val="000000"/>
          <w:szCs w:val="20"/>
        </w:rPr>
        <w:t xml:space="preserve">Det settes av 1 </w:t>
      </w:r>
      <w:r>
        <w:rPr>
          <w:rFonts w:eastAsia="MS Mincho" w:cs="Open Sans"/>
          <w:color w:val="000000"/>
          <w:szCs w:val="20"/>
        </w:rPr>
        <w:t>1</w:t>
      </w:r>
      <w:r w:rsidRPr="00F82484">
        <w:rPr>
          <w:rFonts w:eastAsia="MS Mincho" w:cs="Open Sans"/>
          <w:color w:val="000000"/>
          <w:szCs w:val="20"/>
        </w:rPr>
        <w:t xml:space="preserve">00 000 kr til reservepott, se nærmere begrunnelse og omtale under </w:t>
      </w:r>
      <w:r w:rsidRPr="00F82484">
        <w:rPr>
          <w:rFonts w:eastAsia="MS Mincho" w:cs="Open Sans"/>
          <w:color w:val="000000"/>
          <w:szCs w:val="20"/>
        </w:rPr>
        <w:t>pkt</w:t>
      </w:r>
      <w:r w:rsidRPr="00F82484">
        <w:rPr>
          <w:rFonts w:eastAsia="MS Mincho" w:cs="Open Sans"/>
          <w:color w:val="000000"/>
          <w:szCs w:val="20"/>
        </w:rPr>
        <w:t xml:space="preserve"> </w:t>
      </w:r>
      <w:r>
        <w:rPr>
          <w:rFonts w:eastAsia="MS Mincho" w:cs="Open Sans"/>
          <w:color w:val="000000"/>
          <w:szCs w:val="20"/>
        </w:rPr>
        <w:t>4</w:t>
      </w:r>
      <w:r w:rsidRPr="00F82484">
        <w:rPr>
          <w:rFonts w:eastAsia="MS Mincho" w:cs="Open Sans"/>
          <w:color w:val="000000"/>
          <w:szCs w:val="20"/>
        </w:rPr>
        <w:t>b.</w:t>
      </w:r>
      <w:r>
        <w:rPr>
          <w:rFonts w:eastAsia="MS Mincho" w:cs="Open Sans"/>
          <w:color w:val="000000"/>
          <w:szCs w:val="20"/>
        </w:rPr>
        <w:t xml:space="preserve"> </w:t>
      </w:r>
      <w:r w:rsidRPr="00F82484">
        <w:rPr>
          <w:rFonts w:eastAsia="MS Mincho" w:cs="Open Sans"/>
          <w:color w:val="000000"/>
          <w:szCs w:val="20"/>
        </w:rPr>
        <w:t xml:space="preserve">Skogsatsing Trøndelag vil søke regionene om til sammen 900 000 kr i støtte til vegplanlegging og </w:t>
      </w:r>
      <w:r w:rsidRPr="00F82484">
        <w:rPr>
          <w:rFonts w:eastAsia="MS Mincho" w:cs="Open Sans"/>
          <w:color w:val="000000"/>
          <w:szCs w:val="20"/>
        </w:rPr>
        <w:t>vegpådriving</w:t>
      </w:r>
      <w:r w:rsidRPr="00F82484">
        <w:rPr>
          <w:rFonts w:eastAsia="MS Mincho" w:cs="Open Sans"/>
          <w:color w:val="000000"/>
          <w:szCs w:val="20"/>
        </w:rPr>
        <w:t xml:space="preserve"> i Trøndelag.</w:t>
      </w:r>
      <w:r>
        <w:rPr>
          <w:rFonts w:eastAsia="MS Mincho" w:cs="Open Sans"/>
          <w:color w:val="000000"/>
          <w:szCs w:val="20"/>
        </w:rPr>
        <w:t xml:space="preserve"> Av praktiske årsaker holdes de 900 000 kr igjen på fylkesrammen.</w:t>
      </w:r>
    </w:p>
    <w:p w:rsidR="0056218E" w:rsidP="0056218E" w14:paraId="2F23AF8A"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F82484">
        <w:rPr>
          <w:rFonts w:eastAsia="MS Mincho" w:cs="Open Sans"/>
          <w:color w:val="000000"/>
          <w:szCs w:val="20"/>
        </w:rPr>
        <w:t>Resten av potten på 13 000 000 kr tildeles kommunene i fylket regionvis etter en vurdering hvor opptil 20 % av potten tildeles til driftstilskudd. Øvrig 80</w:t>
      </w:r>
      <w:r>
        <w:rPr>
          <w:rFonts w:eastAsia="MS Mincho" w:cs="Open Sans"/>
          <w:color w:val="000000"/>
          <w:szCs w:val="20"/>
        </w:rPr>
        <w:t xml:space="preserve"> </w:t>
      </w:r>
      <w:r w:rsidRPr="00F82484">
        <w:rPr>
          <w:rFonts w:eastAsia="MS Mincho" w:cs="Open Sans"/>
          <w:color w:val="000000"/>
          <w:szCs w:val="20"/>
        </w:rPr>
        <w:t>% er basert på innmeldte veganlegg og regionens skogbruksmessige størrelse i fylket. Lan</w:t>
      </w:r>
      <w:r>
        <w:rPr>
          <w:rFonts w:eastAsia="MS Mincho" w:cs="Open Sans"/>
          <w:color w:val="000000"/>
          <w:szCs w:val="20"/>
        </w:rPr>
        <w:t>d</w:t>
      </w:r>
      <w:r w:rsidRPr="00F82484">
        <w:rPr>
          <w:rFonts w:eastAsia="MS Mincho" w:cs="Open Sans"/>
          <w:color w:val="000000"/>
          <w:szCs w:val="20"/>
        </w:rPr>
        <w:t xml:space="preserve">bruksdirektoratet har vært tydelige på at bruken av driftstilskudd må holdes på et lavt nivå. Bruken av driftstilskudd bør ikke overstige 20 % av regionens ramme. </w:t>
      </w:r>
    </w:p>
    <w:p w:rsidR="0056218E" w:rsidP="0056218E" w14:paraId="0712022D" w14:textId="77777777">
      <w:pPr>
        <w:spacing w:after="160" w:line="259" w:lineRule="auto"/>
        <w:rPr>
          <w:rFonts w:eastAsia="MS Mincho" w:cs="Open Sans"/>
          <w:color w:val="000000"/>
          <w:szCs w:val="20"/>
        </w:rPr>
      </w:pPr>
      <w:r>
        <w:rPr>
          <w:rFonts w:eastAsia="MS Mincho" w:cs="Open Sans"/>
          <w:color w:val="000000"/>
          <w:szCs w:val="20"/>
        </w:rPr>
        <w:br w:type="page"/>
      </w:r>
    </w:p>
    <w:p w:rsidR="0056218E" w:rsidRPr="00F82484" w:rsidP="0056218E" w14:paraId="58EA1EEF"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p>
    <w:p w:rsidR="0056218E" w:rsidP="0056218E" w14:paraId="28B1A592"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F82484">
        <w:rPr>
          <w:rFonts w:eastAsia="MS Mincho" w:cs="Open Sans"/>
          <w:color w:val="000000"/>
          <w:szCs w:val="20"/>
        </w:rPr>
        <w:t xml:space="preserve">Tabell 3: Fordeling av tilskuddsramme NMSK til vegbygging og taubane i </w:t>
      </w:r>
      <w:r>
        <w:rPr>
          <w:rFonts w:eastAsia="MS Mincho" w:cs="Open Sans"/>
          <w:color w:val="000000"/>
          <w:szCs w:val="20"/>
        </w:rPr>
        <w:t>2023</w:t>
      </w:r>
    </w:p>
    <w:tbl>
      <w:tblPr>
        <w:tblW w:w="8780" w:type="dxa"/>
        <w:tblCellMar>
          <w:left w:w="70" w:type="dxa"/>
          <w:right w:w="70" w:type="dxa"/>
        </w:tblCellMar>
        <w:tblLook w:val="04A0"/>
      </w:tblPr>
      <w:tblGrid>
        <w:gridCol w:w="956"/>
        <w:gridCol w:w="1984"/>
        <w:gridCol w:w="1700"/>
        <w:gridCol w:w="725"/>
        <w:gridCol w:w="1675"/>
        <w:gridCol w:w="1740"/>
      </w:tblGrid>
      <w:tr w14:paraId="54FAA549" w14:textId="77777777" w:rsidTr="00F20EF4">
        <w:tblPrEx>
          <w:tblW w:w="8780" w:type="dxa"/>
          <w:tblCellMar>
            <w:left w:w="70" w:type="dxa"/>
            <w:right w:w="70" w:type="dxa"/>
          </w:tblCellMar>
          <w:tblLook w:val="04A0"/>
        </w:tblPrEx>
        <w:trPr>
          <w:trHeight w:val="405"/>
        </w:trPr>
        <w:tc>
          <w:tcPr>
            <w:tcW w:w="2940" w:type="dxa"/>
            <w:gridSpan w:val="2"/>
            <w:tcBorders>
              <w:top w:val="single" w:sz="8" w:space="0" w:color="auto"/>
              <w:left w:val="single" w:sz="8" w:space="0" w:color="auto"/>
              <w:bottom w:val="nil"/>
              <w:right w:val="nil"/>
            </w:tcBorders>
            <w:shd w:val="clear" w:color="auto" w:fill="auto"/>
            <w:noWrap/>
            <w:vAlign w:val="bottom"/>
            <w:hideMark/>
          </w:tcPr>
          <w:p w:rsidR="0056218E" w:rsidRPr="008B1BF4" w:rsidP="00F20EF4" w14:paraId="42299759" w14:textId="77777777">
            <w:pPr>
              <w:jc w:val="cente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Innherred/Nidaros</w:t>
            </w:r>
          </w:p>
        </w:tc>
        <w:tc>
          <w:tcPr>
            <w:tcW w:w="1700" w:type="dxa"/>
            <w:tcBorders>
              <w:top w:val="single" w:sz="8" w:space="0" w:color="auto"/>
              <w:left w:val="nil"/>
              <w:bottom w:val="nil"/>
              <w:right w:val="single" w:sz="8" w:space="0" w:color="auto"/>
            </w:tcBorders>
            <w:shd w:val="clear" w:color="auto" w:fill="auto"/>
            <w:noWrap/>
            <w:vAlign w:val="bottom"/>
            <w:hideMark/>
          </w:tcPr>
          <w:p w:rsidR="0056218E" w:rsidRPr="008B1BF4" w:rsidP="00F20EF4" w14:paraId="50A00BD8" w14:textId="77777777">
            <w:pP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 xml:space="preserve">4,5 </w:t>
            </w:r>
            <w:r w:rsidRPr="008B1BF4">
              <w:rPr>
                <w:rFonts w:ascii="Arial" w:eastAsia="Times New Roman" w:hAnsi="Arial" w:cs="Arial"/>
                <w:b/>
                <w:bCs/>
                <w:color w:val="000000"/>
                <w:sz w:val="32"/>
                <w:szCs w:val="32"/>
                <w:lang w:eastAsia="nb-NO"/>
              </w:rPr>
              <w:t>mill</w:t>
            </w:r>
            <w:r w:rsidRPr="008B1BF4">
              <w:rPr>
                <w:rFonts w:ascii="Arial" w:eastAsia="Times New Roman" w:hAnsi="Arial" w:cs="Arial"/>
                <w:b/>
                <w:bCs/>
                <w:color w:val="000000"/>
                <w:sz w:val="32"/>
                <w:szCs w:val="32"/>
                <w:lang w:eastAsia="nb-NO"/>
              </w:rPr>
              <w:t xml:space="preserve"> kr</w:t>
            </w:r>
          </w:p>
        </w:tc>
        <w:tc>
          <w:tcPr>
            <w:tcW w:w="2400" w:type="dxa"/>
            <w:gridSpan w:val="2"/>
            <w:tcBorders>
              <w:top w:val="single" w:sz="8" w:space="0" w:color="auto"/>
              <w:left w:val="nil"/>
              <w:bottom w:val="nil"/>
              <w:right w:val="nil"/>
            </w:tcBorders>
            <w:shd w:val="clear" w:color="auto" w:fill="auto"/>
            <w:noWrap/>
            <w:vAlign w:val="bottom"/>
            <w:hideMark/>
          </w:tcPr>
          <w:p w:rsidR="0056218E" w:rsidRPr="008B1BF4" w:rsidP="00F20EF4" w14:paraId="26F3477E" w14:textId="77777777">
            <w:pPr>
              <w:jc w:val="cente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Namdalen</w:t>
            </w:r>
          </w:p>
        </w:tc>
        <w:tc>
          <w:tcPr>
            <w:tcW w:w="1740" w:type="dxa"/>
            <w:tcBorders>
              <w:top w:val="single" w:sz="8" w:space="0" w:color="auto"/>
              <w:left w:val="nil"/>
              <w:bottom w:val="nil"/>
              <w:right w:val="single" w:sz="8" w:space="0" w:color="auto"/>
            </w:tcBorders>
            <w:shd w:val="clear" w:color="auto" w:fill="auto"/>
            <w:noWrap/>
            <w:vAlign w:val="bottom"/>
            <w:hideMark/>
          </w:tcPr>
          <w:p w:rsidR="0056218E" w:rsidRPr="008B1BF4" w:rsidP="00F20EF4" w14:paraId="5E0A876F" w14:textId="77777777">
            <w:pP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 xml:space="preserve">4,0 </w:t>
            </w:r>
            <w:r w:rsidRPr="008B1BF4">
              <w:rPr>
                <w:rFonts w:ascii="Arial" w:eastAsia="Times New Roman" w:hAnsi="Arial" w:cs="Arial"/>
                <w:b/>
                <w:bCs/>
                <w:color w:val="000000"/>
                <w:sz w:val="32"/>
                <w:szCs w:val="32"/>
                <w:lang w:eastAsia="nb-NO"/>
              </w:rPr>
              <w:t>mill</w:t>
            </w:r>
            <w:r w:rsidRPr="008B1BF4">
              <w:rPr>
                <w:rFonts w:ascii="Arial" w:eastAsia="Times New Roman" w:hAnsi="Arial" w:cs="Arial"/>
                <w:b/>
                <w:bCs/>
                <w:color w:val="000000"/>
                <w:sz w:val="32"/>
                <w:szCs w:val="32"/>
                <w:lang w:eastAsia="nb-NO"/>
              </w:rPr>
              <w:t xml:space="preserve"> kr</w:t>
            </w:r>
          </w:p>
        </w:tc>
      </w:tr>
      <w:tr w14:paraId="4FD0C4F0"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2EA3B3F1"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5001</w:t>
            </w:r>
          </w:p>
        </w:tc>
        <w:tc>
          <w:tcPr>
            <w:tcW w:w="1984" w:type="dxa"/>
            <w:tcBorders>
              <w:top w:val="nil"/>
              <w:left w:val="nil"/>
              <w:bottom w:val="nil"/>
              <w:right w:val="nil"/>
            </w:tcBorders>
            <w:shd w:val="clear" w:color="auto" w:fill="auto"/>
            <w:noWrap/>
            <w:vAlign w:val="bottom"/>
            <w:hideMark/>
          </w:tcPr>
          <w:p w:rsidR="0056218E" w:rsidRPr="008B1BF4" w:rsidP="00F20EF4" w14:paraId="593AF6E5"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Trondheim</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461EA0EF"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2010C053"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5007</w:t>
            </w:r>
          </w:p>
        </w:tc>
        <w:tc>
          <w:tcPr>
            <w:tcW w:w="1675" w:type="dxa"/>
            <w:tcBorders>
              <w:top w:val="nil"/>
              <w:left w:val="nil"/>
              <w:bottom w:val="nil"/>
              <w:right w:val="nil"/>
            </w:tcBorders>
            <w:shd w:val="clear" w:color="auto" w:fill="auto"/>
            <w:noWrap/>
            <w:vAlign w:val="bottom"/>
            <w:hideMark/>
          </w:tcPr>
          <w:p w:rsidR="0056218E" w:rsidRPr="008B1BF4" w:rsidP="00F20EF4" w14:paraId="3DAEFF47"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Namsos</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7D84196F"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23514E07"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172010B8"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5006</w:t>
            </w:r>
          </w:p>
        </w:tc>
        <w:tc>
          <w:tcPr>
            <w:tcW w:w="1984" w:type="dxa"/>
            <w:tcBorders>
              <w:top w:val="nil"/>
              <w:left w:val="nil"/>
              <w:bottom w:val="nil"/>
              <w:right w:val="nil"/>
            </w:tcBorders>
            <w:shd w:val="clear" w:color="auto" w:fill="auto"/>
            <w:noWrap/>
            <w:vAlign w:val="bottom"/>
            <w:hideMark/>
          </w:tcPr>
          <w:p w:rsidR="0056218E" w:rsidRPr="008B1BF4" w:rsidP="00F20EF4" w14:paraId="442E1B0A"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Steinkjer</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37D03150"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4900AC5E"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5060</w:t>
            </w:r>
          </w:p>
        </w:tc>
        <w:tc>
          <w:tcPr>
            <w:tcW w:w="1675" w:type="dxa"/>
            <w:tcBorders>
              <w:top w:val="nil"/>
              <w:left w:val="nil"/>
              <w:bottom w:val="nil"/>
              <w:right w:val="nil"/>
            </w:tcBorders>
            <w:shd w:val="clear" w:color="auto" w:fill="auto"/>
            <w:noWrap/>
            <w:vAlign w:val="bottom"/>
            <w:hideMark/>
          </w:tcPr>
          <w:p w:rsidR="0056218E" w:rsidRPr="008B1BF4" w:rsidP="00F20EF4" w14:paraId="39E177FA"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Nærøysund</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19C485E4"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25355281"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012B1FFD"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5031</w:t>
            </w:r>
          </w:p>
        </w:tc>
        <w:tc>
          <w:tcPr>
            <w:tcW w:w="1984" w:type="dxa"/>
            <w:tcBorders>
              <w:top w:val="nil"/>
              <w:left w:val="nil"/>
              <w:bottom w:val="nil"/>
              <w:right w:val="nil"/>
            </w:tcBorders>
            <w:shd w:val="clear" w:color="auto" w:fill="auto"/>
            <w:noWrap/>
            <w:vAlign w:val="bottom"/>
            <w:hideMark/>
          </w:tcPr>
          <w:p w:rsidR="0056218E" w:rsidRPr="008B1BF4" w:rsidP="00F20EF4" w14:paraId="6E76DE49"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Malvik</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613A8B42"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1DFD4835"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5042</w:t>
            </w:r>
          </w:p>
        </w:tc>
        <w:tc>
          <w:tcPr>
            <w:tcW w:w="1675" w:type="dxa"/>
            <w:tcBorders>
              <w:top w:val="nil"/>
              <w:left w:val="nil"/>
              <w:bottom w:val="nil"/>
              <w:right w:val="nil"/>
            </w:tcBorders>
            <w:shd w:val="clear" w:color="auto" w:fill="auto"/>
            <w:noWrap/>
            <w:vAlign w:val="bottom"/>
            <w:hideMark/>
          </w:tcPr>
          <w:p w:rsidR="0056218E" w:rsidRPr="008B1BF4" w:rsidP="00F20EF4" w14:paraId="18C7DBF1"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Lierne</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464D795A"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571CC8B2"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09AAEC6B"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5032</w:t>
            </w:r>
          </w:p>
        </w:tc>
        <w:tc>
          <w:tcPr>
            <w:tcW w:w="1984" w:type="dxa"/>
            <w:tcBorders>
              <w:top w:val="nil"/>
              <w:left w:val="nil"/>
              <w:bottom w:val="nil"/>
              <w:right w:val="nil"/>
            </w:tcBorders>
            <w:shd w:val="clear" w:color="auto" w:fill="auto"/>
            <w:noWrap/>
            <w:vAlign w:val="bottom"/>
            <w:hideMark/>
          </w:tcPr>
          <w:p w:rsidR="0056218E" w:rsidRPr="008B1BF4" w:rsidP="00F20EF4" w14:paraId="7D3C7845"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Selbu</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13DEE023"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684955EF"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5043</w:t>
            </w:r>
          </w:p>
        </w:tc>
        <w:tc>
          <w:tcPr>
            <w:tcW w:w="1675" w:type="dxa"/>
            <w:tcBorders>
              <w:top w:val="nil"/>
              <w:left w:val="nil"/>
              <w:bottom w:val="nil"/>
              <w:right w:val="nil"/>
            </w:tcBorders>
            <w:shd w:val="clear" w:color="auto" w:fill="auto"/>
            <w:noWrap/>
            <w:vAlign w:val="bottom"/>
            <w:hideMark/>
          </w:tcPr>
          <w:p w:rsidR="0056218E" w:rsidRPr="008B1BF4" w:rsidP="00F20EF4" w14:paraId="6072AD01"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Røyrvik</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2A63F0E2"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39817E5F"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064C3028"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5033</w:t>
            </w:r>
          </w:p>
        </w:tc>
        <w:tc>
          <w:tcPr>
            <w:tcW w:w="1984" w:type="dxa"/>
            <w:tcBorders>
              <w:top w:val="nil"/>
              <w:left w:val="nil"/>
              <w:bottom w:val="nil"/>
              <w:right w:val="nil"/>
            </w:tcBorders>
            <w:shd w:val="clear" w:color="auto" w:fill="auto"/>
            <w:noWrap/>
            <w:vAlign w:val="bottom"/>
            <w:hideMark/>
          </w:tcPr>
          <w:p w:rsidR="0056218E" w:rsidRPr="008B1BF4" w:rsidP="00F20EF4" w14:paraId="33E019B1"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Tydal</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374666C1"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22E0D095"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5044</w:t>
            </w:r>
          </w:p>
        </w:tc>
        <w:tc>
          <w:tcPr>
            <w:tcW w:w="3415" w:type="dxa"/>
            <w:gridSpan w:val="2"/>
            <w:tcBorders>
              <w:top w:val="nil"/>
              <w:left w:val="nil"/>
              <w:bottom w:val="nil"/>
              <w:right w:val="single" w:sz="8" w:space="0" w:color="000000"/>
            </w:tcBorders>
            <w:shd w:val="clear" w:color="auto" w:fill="auto"/>
            <w:noWrap/>
            <w:vAlign w:val="bottom"/>
            <w:hideMark/>
          </w:tcPr>
          <w:p w:rsidR="0056218E" w:rsidRPr="008B1BF4" w:rsidP="00F20EF4" w14:paraId="25AEAF22"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Namsskogan</w:t>
            </w:r>
          </w:p>
        </w:tc>
      </w:tr>
      <w:tr w14:paraId="4C97C193"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37D9E63E"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5034</w:t>
            </w:r>
          </w:p>
        </w:tc>
        <w:tc>
          <w:tcPr>
            <w:tcW w:w="1984" w:type="dxa"/>
            <w:tcBorders>
              <w:top w:val="nil"/>
              <w:left w:val="nil"/>
              <w:bottom w:val="nil"/>
              <w:right w:val="nil"/>
            </w:tcBorders>
            <w:shd w:val="clear" w:color="auto" w:fill="auto"/>
            <w:noWrap/>
            <w:vAlign w:val="bottom"/>
            <w:hideMark/>
          </w:tcPr>
          <w:p w:rsidR="0056218E" w:rsidRPr="008B1BF4" w:rsidP="00F20EF4" w14:paraId="3D62A94C"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Meråker</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0D059B1C"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2B1C3420"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5045</w:t>
            </w:r>
          </w:p>
        </w:tc>
        <w:tc>
          <w:tcPr>
            <w:tcW w:w="1675" w:type="dxa"/>
            <w:tcBorders>
              <w:top w:val="nil"/>
              <w:left w:val="nil"/>
              <w:bottom w:val="nil"/>
              <w:right w:val="nil"/>
            </w:tcBorders>
            <w:shd w:val="clear" w:color="auto" w:fill="auto"/>
            <w:noWrap/>
            <w:vAlign w:val="bottom"/>
            <w:hideMark/>
          </w:tcPr>
          <w:p w:rsidR="0056218E" w:rsidRPr="008B1BF4" w:rsidP="00F20EF4" w14:paraId="740876E1"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Grong</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03C58BFB"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48174576"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74E9F060"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5035</w:t>
            </w:r>
          </w:p>
        </w:tc>
        <w:tc>
          <w:tcPr>
            <w:tcW w:w="1984" w:type="dxa"/>
            <w:tcBorders>
              <w:top w:val="nil"/>
              <w:left w:val="nil"/>
              <w:bottom w:val="nil"/>
              <w:right w:val="nil"/>
            </w:tcBorders>
            <w:shd w:val="clear" w:color="auto" w:fill="auto"/>
            <w:noWrap/>
            <w:vAlign w:val="bottom"/>
            <w:hideMark/>
          </w:tcPr>
          <w:p w:rsidR="0056218E" w:rsidRPr="008B1BF4" w:rsidP="00F20EF4" w14:paraId="4DB79A1F"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Stjørdal</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17A06BDC"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00568D2D"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5046</w:t>
            </w:r>
          </w:p>
        </w:tc>
        <w:tc>
          <w:tcPr>
            <w:tcW w:w="1675" w:type="dxa"/>
            <w:tcBorders>
              <w:top w:val="nil"/>
              <w:left w:val="nil"/>
              <w:bottom w:val="nil"/>
              <w:right w:val="nil"/>
            </w:tcBorders>
            <w:shd w:val="clear" w:color="auto" w:fill="auto"/>
            <w:noWrap/>
            <w:vAlign w:val="bottom"/>
            <w:hideMark/>
          </w:tcPr>
          <w:p w:rsidR="0056218E" w:rsidRPr="008B1BF4" w:rsidP="00F20EF4" w14:paraId="137297F2"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Høylandet</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2E3BD2EB"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3ACC87BA"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3FD0A5D8"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5036</w:t>
            </w:r>
          </w:p>
        </w:tc>
        <w:tc>
          <w:tcPr>
            <w:tcW w:w="1984" w:type="dxa"/>
            <w:tcBorders>
              <w:top w:val="nil"/>
              <w:left w:val="nil"/>
              <w:bottom w:val="nil"/>
              <w:right w:val="nil"/>
            </w:tcBorders>
            <w:shd w:val="clear" w:color="auto" w:fill="auto"/>
            <w:noWrap/>
            <w:vAlign w:val="bottom"/>
            <w:hideMark/>
          </w:tcPr>
          <w:p w:rsidR="0056218E" w:rsidRPr="008B1BF4" w:rsidP="00F20EF4" w14:paraId="4277317A"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Frosta</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71B1DF46"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4FCF64FC"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5047</w:t>
            </w:r>
          </w:p>
        </w:tc>
        <w:tc>
          <w:tcPr>
            <w:tcW w:w="1675" w:type="dxa"/>
            <w:tcBorders>
              <w:top w:val="nil"/>
              <w:left w:val="nil"/>
              <w:bottom w:val="nil"/>
              <w:right w:val="nil"/>
            </w:tcBorders>
            <w:shd w:val="clear" w:color="auto" w:fill="auto"/>
            <w:noWrap/>
            <w:vAlign w:val="bottom"/>
            <w:hideMark/>
          </w:tcPr>
          <w:p w:rsidR="0056218E" w:rsidRPr="008B1BF4" w:rsidP="00F20EF4" w14:paraId="6261E865"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Overhalla</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611D4427"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04BD20F9"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537FB233"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5037</w:t>
            </w:r>
          </w:p>
        </w:tc>
        <w:tc>
          <w:tcPr>
            <w:tcW w:w="1984" w:type="dxa"/>
            <w:tcBorders>
              <w:top w:val="nil"/>
              <w:left w:val="nil"/>
              <w:bottom w:val="nil"/>
              <w:right w:val="nil"/>
            </w:tcBorders>
            <w:shd w:val="clear" w:color="auto" w:fill="auto"/>
            <w:noWrap/>
            <w:vAlign w:val="bottom"/>
            <w:hideMark/>
          </w:tcPr>
          <w:p w:rsidR="0056218E" w:rsidRPr="008B1BF4" w:rsidP="00F20EF4" w14:paraId="64E4413E"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Levanger</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23A7C4E3"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7638F860"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5049</w:t>
            </w:r>
          </w:p>
        </w:tc>
        <w:tc>
          <w:tcPr>
            <w:tcW w:w="1675" w:type="dxa"/>
            <w:tcBorders>
              <w:top w:val="nil"/>
              <w:left w:val="nil"/>
              <w:bottom w:val="nil"/>
              <w:right w:val="nil"/>
            </w:tcBorders>
            <w:shd w:val="clear" w:color="auto" w:fill="auto"/>
            <w:noWrap/>
            <w:vAlign w:val="bottom"/>
            <w:hideMark/>
          </w:tcPr>
          <w:p w:rsidR="0056218E" w:rsidRPr="008B1BF4" w:rsidP="00F20EF4" w14:paraId="029D78C2"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Flatanger</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6E2E63F2"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404CBA47" w14:textId="77777777" w:rsidTr="00F20EF4">
        <w:tblPrEx>
          <w:tblW w:w="8780" w:type="dxa"/>
          <w:tblCellMar>
            <w:left w:w="70" w:type="dxa"/>
            <w:right w:w="70" w:type="dxa"/>
          </w:tblCellMar>
          <w:tblLook w:val="04A0"/>
        </w:tblPrEx>
        <w:trPr>
          <w:trHeight w:val="315"/>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66A6A3C8"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5038</w:t>
            </w:r>
          </w:p>
        </w:tc>
        <w:tc>
          <w:tcPr>
            <w:tcW w:w="1984" w:type="dxa"/>
            <w:tcBorders>
              <w:top w:val="nil"/>
              <w:left w:val="nil"/>
              <w:bottom w:val="nil"/>
              <w:right w:val="nil"/>
            </w:tcBorders>
            <w:shd w:val="clear" w:color="auto" w:fill="auto"/>
            <w:noWrap/>
            <w:vAlign w:val="bottom"/>
            <w:hideMark/>
          </w:tcPr>
          <w:p w:rsidR="0056218E" w:rsidRPr="008B1BF4" w:rsidP="00F20EF4" w14:paraId="21E619C2"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Verdal</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1376E2BF"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single" w:sz="8" w:space="0" w:color="auto"/>
              <w:right w:val="nil"/>
            </w:tcBorders>
            <w:shd w:val="clear" w:color="auto" w:fill="auto"/>
            <w:noWrap/>
            <w:vAlign w:val="bottom"/>
            <w:hideMark/>
          </w:tcPr>
          <w:p w:rsidR="0056218E" w:rsidRPr="008B1BF4" w:rsidP="00F20EF4" w14:paraId="52E586DD"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5052</w:t>
            </w:r>
          </w:p>
        </w:tc>
        <w:tc>
          <w:tcPr>
            <w:tcW w:w="1675" w:type="dxa"/>
            <w:tcBorders>
              <w:top w:val="nil"/>
              <w:left w:val="nil"/>
              <w:bottom w:val="single" w:sz="8" w:space="0" w:color="auto"/>
              <w:right w:val="nil"/>
            </w:tcBorders>
            <w:shd w:val="clear" w:color="auto" w:fill="auto"/>
            <w:noWrap/>
            <w:vAlign w:val="bottom"/>
            <w:hideMark/>
          </w:tcPr>
          <w:p w:rsidR="0056218E" w:rsidRPr="008B1BF4" w:rsidP="00F20EF4" w14:paraId="4A739F15"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Leka</w:t>
            </w:r>
          </w:p>
        </w:tc>
        <w:tc>
          <w:tcPr>
            <w:tcW w:w="1740" w:type="dxa"/>
            <w:tcBorders>
              <w:top w:val="nil"/>
              <w:left w:val="nil"/>
              <w:bottom w:val="single" w:sz="8" w:space="0" w:color="auto"/>
              <w:right w:val="single" w:sz="8" w:space="0" w:color="auto"/>
            </w:tcBorders>
            <w:shd w:val="clear" w:color="auto" w:fill="auto"/>
            <w:noWrap/>
            <w:vAlign w:val="bottom"/>
            <w:hideMark/>
          </w:tcPr>
          <w:p w:rsidR="0056218E" w:rsidRPr="008B1BF4" w:rsidP="00F20EF4" w14:paraId="50AAB774"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63E45D9C"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5A93072A"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5041</w:t>
            </w:r>
          </w:p>
        </w:tc>
        <w:tc>
          <w:tcPr>
            <w:tcW w:w="1984" w:type="dxa"/>
            <w:tcBorders>
              <w:top w:val="nil"/>
              <w:left w:val="nil"/>
              <w:bottom w:val="nil"/>
              <w:right w:val="nil"/>
            </w:tcBorders>
            <w:shd w:val="clear" w:color="auto" w:fill="auto"/>
            <w:noWrap/>
            <w:vAlign w:val="bottom"/>
            <w:hideMark/>
          </w:tcPr>
          <w:p w:rsidR="0056218E" w:rsidRPr="008B1BF4" w:rsidP="00F20EF4" w14:paraId="5586BA23"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Snåsa</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2C9FAF6D"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0519B2DB"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45EF2F42"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03F4DD8F" w14:textId="77777777">
            <w:pPr>
              <w:rPr>
                <w:rFonts w:ascii="Times New Roman" w:eastAsia="Times New Roman" w:hAnsi="Times New Roman" w:cs="Times New Roman"/>
                <w:szCs w:val="20"/>
                <w:lang w:eastAsia="nb-NO"/>
              </w:rPr>
            </w:pPr>
          </w:p>
        </w:tc>
      </w:tr>
      <w:tr w14:paraId="108C0980" w14:textId="77777777" w:rsidTr="00F20EF4">
        <w:tblPrEx>
          <w:tblW w:w="8780" w:type="dxa"/>
          <w:tblCellMar>
            <w:left w:w="70" w:type="dxa"/>
            <w:right w:w="70" w:type="dxa"/>
          </w:tblCellMar>
          <w:tblLook w:val="04A0"/>
        </w:tblPrEx>
        <w:trPr>
          <w:trHeight w:val="315"/>
        </w:trPr>
        <w:tc>
          <w:tcPr>
            <w:tcW w:w="956" w:type="dxa"/>
            <w:tcBorders>
              <w:top w:val="nil"/>
              <w:left w:val="single" w:sz="8" w:space="0" w:color="auto"/>
              <w:bottom w:val="single" w:sz="8" w:space="0" w:color="auto"/>
              <w:right w:val="nil"/>
            </w:tcBorders>
            <w:shd w:val="clear" w:color="auto" w:fill="auto"/>
            <w:noWrap/>
            <w:vAlign w:val="bottom"/>
            <w:hideMark/>
          </w:tcPr>
          <w:p w:rsidR="0056218E" w:rsidRPr="008B1BF4" w:rsidP="00F20EF4" w14:paraId="4AE81F62"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5053</w:t>
            </w:r>
          </w:p>
        </w:tc>
        <w:tc>
          <w:tcPr>
            <w:tcW w:w="1984" w:type="dxa"/>
            <w:tcBorders>
              <w:top w:val="nil"/>
              <w:left w:val="nil"/>
              <w:bottom w:val="single" w:sz="8" w:space="0" w:color="auto"/>
              <w:right w:val="nil"/>
            </w:tcBorders>
            <w:shd w:val="clear" w:color="auto" w:fill="auto"/>
            <w:noWrap/>
            <w:vAlign w:val="bottom"/>
            <w:hideMark/>
          </w:tcPr>
          <w:p w:rsidR="0056218E" w:rsidRPr="008B1BF4" w:rsidP="00F20EF4" w14:paraId="4608DA27"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Inderøy</w:t>
            </w:r>
          </w:p>
        </w:tc>
        <w:tc>
          <w:tcPr>
            <w:tcW w:w="1700" w:type="dxa"/>
            <w:tcBorders>
              <w:top w:val="nil"/>
              <w:left w:val="nil"/>
              <w:bottom w:val="single" w:sz="8" w:space="0" w:color="auto"/>
              <w:right w:val="single" w:sz="8" w:space="0" w:color="auto"/>
            </w:tcBorders>
            <w:shd w:val="clear" w:color="auto" w:fill="auto"/>
            <w:noWrap/>
            <w:vAlign w:val="bottom"/>
            <w:hideMark/>
          </w:tcPr>
          <w:p w:rsidR="0056218E" w:rsidRPr="008B1BF4" w:rsidP="00F20EF4" w14:paraId="5CA5E50E"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63513096"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3CC1D6EA"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735EA27A" w14:textId="77777777">
            <w:pPr>
              <w:rPr>
                <w:rFonts w:ascii="Times New Roman" w:eastAsia="Times New Roman" w:hAnsi="Times New Roman" w:cs="Times New Roman"/>
                <w:szCs w:val="20"/>
                <w:lang w:eastAsia="nb-NO"/>
              </w:rPr>
            </w:pPr>
          </w:p>
        </w:tc>
      </w:tr>
      <w:tr w14:paraId="26BBDFAE" w14:textId="77777777" w:rsidTr="00F20EF4">
        <w:tblPrEx>
          <w:tblW w:w="8780" w:type="dxa"/>
          <w:tblCellMar>
            <w:left w:w="70" w:type="dxa"/>
            <w:right w:w="70" w:type="dxa"/>
          </w:tblCellMar>
          <w:tblLook w:val="04A0"/>
        </w:tblPrEx>
        <w:trPr>
          <w:trHeight w:val="405"/>
        </w:trPr>
        <w:tc>
          <w:tcPr>
            <w:tcW w:w="2940" w:type="dxa"/>
            <w:gridSpan w:val="2"/>
            <w:tcBorders>
              <w:top w:val="single" w:sz="8" w:space="0" w:color="auto"/>
              <w:left w:val="single" w:sz="8" w:space="0" w:color="auto"/>
              <w:bottom w:val="nil"/>
              <w:right w:val="nil"/>
            </w:tcBorders>
            <w:shd w:val="clear" w:color="auto" w:fill="auto"/>
            <w:noWrap/>
            <w:vAlign w:val="bottom"/>
            <w:hideMark/>
          </w:tcPr>
          <w:p w:rsidR="0056218E" w:rsidRPr="008B1BF4" w:rsidP="00F20EF4" w14:paraId="67552B9F" w14:textId="77777777">
            <w:pPr>
              <w:jc w:val="cente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Lensa vest</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49774E79" w14:textId="77777777">
            <w:pP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 xml:space="preserve">2,0 </w:t>
            </w:r>
            <w:r w:rsidRPr="008B1BF4">
              <w:rPr>
                <w:rFonts w:ascii="Arial" w:eastAsia="Times New Roman" w:hAnsi="Arial" w:cs="Arial"/>
                <w:b/>
                <w:bCs/>
                <w:color w:val="000000"/>
                <w:sz w:val="32"/>
                <w:szCs w:val="32"/>
                <w:lang w:eastAsia="nb-NO"/>
              </w:rPr>
              <w:t>mill</w:t>
            </w:r>
            <w:r w:rsidRPr="008B1BF4">
              <w:rPr>
                <w:rFonts w:ascii="Arial" w:eastAsia="Times New Roman" w:hAnsi="Arial" w:cs="Arial"/>
                <w:b/>
                <w:bCs/>
                <w:color w:val="000000"/>
                <w:sz w:val="32"/>
                <w:szCs w:val="32"/>
                <w:lang w:eastAsia="nb-NO"/>
              </w:rPr>
              <w:t xml:space="preserve"> kr</w:t>
            </w:r>
          </w:p>
        </w:tc>
        <w:tc>
          <w:tcPr>
            <w:tcW w:w="2400" w:type="dxa"/>
            <w:gridSpan w:val="2"/>
            <w:tcBorders>
              <w:top w:val="single" w:sz="8" w:space="0" w:color="auto"/>
              <w:left w:val="nil"/>
              <w:bottom w:val="nil"/>
              <w:right w:val="nil"/>
            </w:tcBorders>
            <w:shd w:val="clear" w:color="auto" w:fill="auto"/>
            <w:noWrap/>
            <w:vAlign w:val="bottom"/>
            <w:hideMark/>
          </w:tcPr>
          <w:p w:rsidR="0056218E" w:rsidRPr="008B1BF4" w:rsidP="00F20EF4" w14:paraId="010A5E63" w14:textId="77777777">
            <w:pPr>
              <w:jc w:val="cente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Fosen</w:t>
            </w:r>
          </w:p>
        </w:tc>
        <w:tc>
          <w:tcPr>
            <w:tcW w:w="1740" w:type="dxa"/>
            <w:tcBorders>
              <w:top w:val="single" w:sz="8" w:space="0" w:color="auto"/>
              <w:left w:val="nil"/>
              <w:bottom w:val="nil"/>
              <w:right w:val="single" w:sz="8" w:space="0" w:color="auto"/>
            </w:tcBorders>
            <w:shd w:val="clear" w:color="auto" w:fill="auto"/>
            <w:noWrap/>
            <w:vAlign w:val="bottom"/>
            <w:hideMark/>
          </w:tcPr>
          <w:p w:rsidR="0056218E" w:rsidRPr="008B1BF4" w:rsidP="00F20EF4" w14:paraId="05D3BB0F" w14:textId="77777777">
            <w:pP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 xml:space="preserve">1,0 </w:t>
            </w:r>
            <w:r w:rsidRPr="008B1BF4">
              <w:rPr>
                <w:rFonts w:ascii="Arial" w:eastAsia="Times New Roman" w:hAnsi="Arial" w:cs="Arial"/>
                <w:b/>
                <w:bCs/>
                <w:color w:val="000000"/>
                <w:sz w:val="32"/>
                <w:szCs w:val="32"/>
                <w:lang w:eastAsia="nb-NO"/>
              </w:rPr>
              <w:t>mill</w:t>
            </w:r>
            <w:r w:rsidRPr="008B1BF4">
              <w:rPr>
                <w:rFonts w:ascii="Arial" w:eastAsia="Times New Roman" w:hAnsi="Arial" w:cs="Arial"/>
                <w:b/>
                <w:bCs/>
                <w:color w:val="000000"/>
                <w:sz w:val="32"/>
                <w:szCs w:val="32"/>
                <w:lang w:eastAsia="nb-NO"/>
              </w:rPr>
              <w:t xml:space="preserve"> kr</w:t>
            </w:r>
          </w:p>
        </w:tc>
      </w:tr>
      <w:tr w14:paraId="07C22C36"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1080E226"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5061</w:t>
            </w:r>
          </w:p>
        </w:tc>
        <w:tc>
          <w:tcPr>
            <w:tcW w:w="1984" w:type="dxa"/>
            <w:tcBorders>
              <w:top w:val="nil"/>
              <w:left w:val="nil"/>
              <w:bottom w:val="nil"/>
              <w:right w:val="nil"/>
            </w:tcBorders>
            <w:shd w:val="clear" w:color="auto" w:fill="auto"/>
            <w:noWrap/>
            <w:vAlign w:val="bottom"/>
            <w:hideMark/>
          </w:tcPr>
          <w:p w:rsidR="0056218E" w:rsidRPr="008B1BF4" w:rsidP="00F20EF4" w14:paraId="3B708E61"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Rindal</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6812F4C4"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3A44FD56"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5020</w:t>
            </w:r>
          </w:p>
        </w:tc>
        <w:tc>
          <w:tcPr>
            <w:tcW w:w="1675" w:type="dxa"/>
            <w:tcBorders>
              <w:top w:val="nil"/>
              <w:left w:val="nil"/>
              <w:bottom w:val="nil"/>
              <w:right w:val="nil"/>
            </w:tcBorders>
            <w:shd w:val="clear" w:color="auto" w:fill="auto"/>
            <w:noWrap/>
            <w:vAlign w:val="bottom"/>
            <w:hideMark/>
          </w:tcPr>
          <w:p w:rsidR="0056218E" w:rsidRPr="008B1BF4" w:rsidP="00F20EF4" w14:paraId="03B7A8EF"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Osen</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37D88063"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3BAE3EFF"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3F26C9B7"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5055</w:t>
            </w:r>
          </w:p>
        </w:tc>
        <w:tc>
          <w:tcPr>
            <w:tcW w:w="1984" w:type="dxa"/>
            <w:tcBorders>
              <w:top w:val="nil"/>
              <w:left w:val="nil"/>
              <w:bottom w:val="nil"/>
              <w:right w:val="nil"/>
            </w:tcBorders>
            <w:shd w:val="clear" w:color="auto" w:fill="auto"/>
            <w:noWrap/>
            <w:vAlign w:val="bottom"/>
            <w:hideMark/>
          </w:tcPr>
          <w:p w:rsidR="0056218E" w:rsidRPr="008B1BF4" w:rsidP="00F20EF4" w14:paraId="4E1550DD"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Heim</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22CC10E5"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09B0D62B"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5054</w:t>
            </w:r>
          </w:p>
        </w:tc>
        <w:tc>
          <w:tcPr>
            <w:tcW w:w="1675" w:type="dxa"/>
            <w:tcBorders>
              <w:top w:val="nil"/>
              <w:left w:val="nil"/>
              <w:bottom w:val="nil"/>
              <w:right w:val="nil"/>
            </w:tcBorders>
            <w:shd w:val="clear" w:color="auto" w:fill="auto"/>
            <w:noWrap/>
            <w:vAlign w:val="bottom"/>
            <w:hideMark/>
          </w:tcPr>
          <w:p w:rsidR="0056218E" w:rsidRPr="008B1BF4" w:rsidP="00F20EF4" w14:paraId="6014F334"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Indre Fosen</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1EC30BF3"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4293CA19"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26B38EAF"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5056</w:t>
            </w:r>
          </w:p>
        </w:tc>
        <w:tc>
          <w:tcPr>
            <w:tcW w:w="1984" w:type="dxa"/>
            <w:tcBorders>
              <w:top w:val="nil"/>
              <w:left w:val="nil"/>
              <w:bottom w:val="nil"/>
              <w:right w:val="nil"/>
            </w:tcBorders>
            <w:shd w:val="clear" w:color="auto" w:fill="auto"/>
            <w:noWrap/>
            <w:vAlign w:val="bottom"/>
            <w:hideMark/>
          </w:tcPr>
          <w:p w:rsidR="0056218E" w:rsidRPr="008B1BF4" w:rsidP="00F20EF4" w14:paraId="5175A571"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Hitra</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2958C009"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4CCBE6E5"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5057</w:t>
            </w:r>
          </w:p>
        </w:tc>
        <w:tc>
          <w:tcPr>
            <w:tcW w:w="1675" w:type="dxa"/>
            <w:tcBorders>
              <w:top w:val="nil"/>
              <w:left w:val="nil"/>
              <w:bottom w:val="nil"/>
              <w:right w:val="nil"/>
            </w:tcBorders>
            <w:shd w:val="clear" w:color="auto" w:fill="auto"/>
            <w:noWrap/>
            <w:vAlign w:val="bottom"/>
            <w:hideMark/>
          </w:tcPr>
          <w:p w:rsidR="0056218E" w:rsidRPr="008B1BF4" w:rsidP="00F20EF4" w14:paraId="4565BFEC"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Ørland</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6B80ADAE"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595CF9AD"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3ABCEB7D"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5059</w:t>
            </w:r>
          </w:p>
        </w:tc>
        <w:tc>
          <w:tcPr>
            <w:tcW w:w="1984" w:type="dxa"/>
            <w:tcBorders>
              <w:top w:val="nil"/>
              <w:left w:val="nil"/>
              <w:bottom w:val="nil"/>
              <w:right w:val="nil"/>
            </w:tcBorders>
            <w:shd w:val="clear" w:color="auto" w:fill="auto"/>
            <w:noWrap/>
            <w:vAlign w:val="bottom"/>
            <w:hideMark/>
          </w:tcPr>
          <w:p w:rsidR="0056218E" w:rsidRPr="008B1BF4" w:rsidP="00F20EF4" w14:paraId="7CA2DC0B"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Orkland</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0EE096B3"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5901F883"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5058</w:t>
            </w:r>
          </w:p>
        </w:tc>
        <w:tc>
          <w:tcPr>
            <w:tcW w:w="1675" w:type="dxa"/>
            <w:tcBorders>
              <w:top w:val="nil"/>
              <w:left w:val="nil"/>
              <w:bottom w:val="nil"/>
              <w:right w:val="nil"/>
            </w:tcBorders>
            <w:shd w:val="clear" w:color="auto" w:fill="auto"/>
            <w:noWrap/>
            <w:vAlign w:val="bottom"/>
            <w:hideMark/>
          </w:tcPr>
          <w:p w:rsidR="0056218E" w:rsidRPr="008B1BF4" w:rsidP="00F20EF4" w14:paraId="3BA7AF3A"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Åfjord</w:t>
            </w: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2AFA24A8"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2C3DF5C4"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5EE347F9"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5029</w:t>
            </w:r>
          </w:p>
        </w:tc>
        <w:tc>
          <w:tcPr>
            <w:tcW w:w="1984" w:type="dxa"/>
            <w:tcBorders>
              <w:top w:val="nil"/>
              <w:left w:val="nil"/>
              <w:bottom w:val="nil"/>
              <w:right w:val="nil"/>
            </w:tcBorders>
            <w:shd w:val="clear" w:color="auto" w:fill="auto"/>
            <w:noWrap/>
            <w:vAlign w:val="bottom"/>
            <w:hideMark/>
          </w:tcPr>
          <w:p w:rsidR="0056218E" w:rsidRPr="008B1BF4" w:rsidP="00F20EF4" w14:paraId="504D0B66"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Skaun</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36BB3022"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4632474B"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1675" w:type="dxa"/>
            <w:tcBorders>
              <w:top w:val="nil"/>
              <w:left w:val="nil"/>
              <w:bottom w:val="nil"/>
              <w:right w:val="nil"/>
            </w:tcBorders>
            <w:shd w:val="clear" w:color="auto" w:fill="auto"/>
            <w:noWrap/>
            <w:vAlign w:val="bottom"/>
            <w:hideMark/>
          </w:tcPr>
          <w:p w:rsidR="0056218E" w:rsidRPr="008B1BF4" w:rsidP="00F20EF4" w14:paraId="11E5D1E7" w14:textId="77777777">
            <w:pPr>
              <w:rPr>
                <w:rFonts w:ascii="Calibri" w:eastAsia="Times New Roman" w:hAnsi="Calibri" w:cs="Calibri"/>
                <w:color w:val="000000"/>
                <w:sz w:val="22"/>
                <w:szCs w:val="22"/>
                <w:lang w:eastAsia="nb-NO"/>
              </w:rPr>
            </w:pPr>
          </w:p>
        </w:tc>
        <w:tc>
          <w:tcPr>
            <w:tcW w:w="1740" w:type="dxa"/>
            <w:tcBorders>
              <w:top w:val="nil"/>
              <w:left w:val="nil"/>
              <w:bottom w:val="nil"/>
              <w:right w:val="single" w:sz="8" w:space="0" w:color="auto"/>
            </w:tcBorders>
            <w:shd w:val="clear" w:color="auto" w:fill="auto"/>
            <w:noWrap/>
            <w:vAlign w:val="bottom"/>
            <w:hideMark/>
          </w:tcPr>
          <w:p w:rsidR="0056218E" w:rsidRPr="008B1BF4" w:rsidP="00F20EF4" w14:paraId="38B25399"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1A3A5FEF" w14:textId="77777777" w:rsidTr="00F20EF4">
        <w:tblPrEx>
          <w:tblW w:w="8780" w:type="dxa"/>
          <w:tblCellMar>
            <w:left w:w="70" w:type="dxa"/>
            <w:right w:w="70" w:type="dxa"/>
          </w:tblCellMar>
          <w:tblLook w:val="04A0"/>
        </w:tblPrEx>
        <w:trPr>
          <w:trHeight w:val="315"/>
        </w:trPr>
        <w:tc>
          <w:tcPr>
            <w:tcW w:w="956" w:type="dxa"/>
            <w:tcBorders>
              <w:top w:val="nil"/>
              <w:left w:val="single" w:sz="8" w:space="0" w:color="auto"/>
              <w:bottom w:val="single" w:sz="8" w:space="0" w:color="auto"/>
              <w:right w:val="nil"/>
            </w:tcBorders>
            <w:shd w:val="clear" w:color="auto" w:fill="auto"/>
            <w:noWrap/>
            <w:vAlign w:val="bottom"/>
            <w:hideMark/>
          </w:tcPr>
          <w:p w:rsidR="0056218E" w:rsidRPr="008B1BF4" w:rsidP="00F20EF4" w14:paraId="600A2A3B"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5014</w:t>
            </w:r>
          </w:p>
        </w:tc>
        <w:tc>
          <w:tcPr>
            <w:tcW w:w="1984" w:type="dxa"/>
            <w:tcBorders>
              <w:top w:val="nil"/>
              <w:left w:val="nil"/>
              <w:bottom w:val="single" w:sz="8" w:space="0" w:color="auto"/>
              <w:right w:val="nil"/>
            </w:tcBorders>
            <w:shd w:val="clear" w:color="auto" w:fill="auto"/>
            <w:noWrap/>
            <w:vAlign w:val="bottom"/>
            <w:hideMark/>
          </w:tcPr>
          <w:p w:rsidR="0056218E" w:rsidRPr="008B1BF4" w:rsidP="00F20EF4" w14:paraId="010304F6"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Frøya</w:t>
            </w:r>
          </w:p>
        </w:tc>
        <w:tc>
          <w:tcPr>
            <w:tcW w:w="1700" w:type="dxa"/>
            <w:tcBorders>
              <w:top w:val="nil"/>
              <w:left w:val="nil"/>
              <w:bottom w:val="single" w:sz="8" w:space="0" w:color="auto"/>
              <w:right w:val="single" w:sz="8" w:space="0" w:color="auto"/>
            </w:tcBorders>
            <w:shd w:val="clear" w:color="auto" w:fill="auto"/>
            <w:noWrap/>
            <w:vAlign w:val="bottom"/>
            <w:hideMark/>
          </w:tcPr>
          <w:p w:rsidR="0056218E" w:rsidRPr="008B1BF4" w:rsidP="00F20EF4" w14:paraId="6BE1F794"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single" w:sz="8" w:space="0" w:color="auto"/>
              <w:right w:val="nil"/>
            </w:tcBorders>
            <w:shd w:val="clear" w:color="auto" w:fill="auto"/>
            <w:noWrap/>
            <w:vAlign w:val="bottom"/>
            <w:hideMark/>
          </w:tcPr>
          <w:p w:rsidR="0056218E" w:rsidRPr="008B1BF4" w:rsidP="00F20EF4" w14:paraId="56E3DB08"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1675" w:type="dxa"/>
            <w:tcBorders>
              <w:top w:val="nil"/>
              <w:left w:val="nil"/>
              <w:bottom w:val="single" w:sz="8" w:space="0" w:color="auto"/>
              <w:right w:val="nil"/>
            </w:tcBorders>
            <w:shd w:val="clear" w:color="auto" w:fill="auto"/>
            <w:noWrap/>
            <w:vAlign w:val="bottom"/>
            <w:hideMark/>
          </w:tcPr>
          <w:p w:rsidR="0056218E" w:rsidRPr="008B1BF4" w:rsidP="00F20EF4" w14:paraId="7E56A76E"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1740" w:type="dxa"/>
            <w:tcBorders>
              <w:top w:val="nil"/>
              <w:left w:val="nil"/>
              <w:bottom w:val="single" w:sz="8" w:space="0" w:color="auto"/>
              <w:right w:val="single" w:sz="8" w:space="0" w:color="auto"/>
            </w:tcBorders>
            <w:shd w:val="clear" w:color="auto" w:fill="auto"/>
            <w:noWrap/>
            <w:vAlign w:val="bottom"/>
            <w:hideMark/>
          </w:tcPr>
          <w:p w:rsidR="0056218E" w:rsidRPr="008B1BF4" w:rsidP="00F20EF4" w14:paraId="5D622BE2"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r>
      <w:tr w14:paraId="0B1B4831" w14:textId="77777777" w:rsidTr="00F20EF4">
        <w:tblPrEx>
          <w:tblW w:w="8780" w:type="dxa"/>
          <w:tblCellMar>
            <w:left w:w="70" w:type="dxa"/>
            <w:right w:w="70" w:type="dxa"/>
          </w:tblCellMar>
          <w:tblLook w:val="04A0"/>
        </w:tblPrEx>
        <w:trPr>
          <w:trHeight w:val="405"/>
        </w:trPr>
        <w:tc>
          <w:tcPr>
            <w:tcW w:w="2940" w:type="dxa"/>
            <w:gridSpan w:val="2"/>
            <w:tcBorders>
              <w:top w:val="single" w:sz="8" w:space="0" w:color="auto"/>
              <w:left w:val="single" w:sz="8" w:space="0" w:color="auto"/>
              <w:bottom w:val="nil"/>
              <w:right w:val="nil"/>
            </w:tcBorders>
            <w:shd w:val="clear" w:color="auto" w:fill="auto"/>
            <w:noWrap/>
            <w:vAlign w:val="bottom"/>
            <w:hideMark/>
          </w:tcPr>
          <w:p w:rsidR="0056218E" w:rsidRPr="008B1BF4" w:rsidP="00F20EF4" w14:paraId="4C7F1DB4" w14:textId="77777777">
            <w:pPr>
              <w:jc w:val="cente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Gauldalen</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43A35FFA" w14:textId="77777777">
            <w:pPr>
              <w:rPr>
                <w:rFonts w:ascii="Arial" w:eastAsia="Times New Roman" w:hAnsi="Arial" w:cs="Arial"/>
                <w:b/>
                <w:bCs/>
                <w:color w:val="000000"/>
                <w:sz w:val="32"/>
                <w:szCs w:val="32"/>
                <w:lang w:eastAsia="nb-NO"/>
              </w:rPr>
            </w:pPr>
            <w:r w:rsidRPr="008B1BF4">
              <w:rPr>
                <w:rFonts w:ascii="Arial" w:eastAsia="Times New Roman" w:hAnsi="Arial" w:cs="Arial"/>
                <w:b/>
                <w:bCs/>
                <w:color w:val="000000"/>
                <w:sz w:val="32"/>
                <w:szCs w:val="32"/>
                <w:lang w:eastAsia="nb-NO"/>
              </w:rPr>
              <w:t xml:space="preserve">1,5 </w:t>
            </w:r>
            <w:r w:rsidRPr="008B1BF4">
              <w:rPr>
                <w:rFonts w:ascii="Arial" w:eastAsia="Times New Roman" w:hAnsi="Arial" w:cs="Arial"/>
                <w:b/>
                <w:bCs/>
                <w:color w:val="000000"/>
                <w:sz w:val="32"/>
                <w:szCs w:val="32"/>
                <w:lang w:eastAsia="nb-NO"/>
              </w:rPr>
              <w:t>mill</w:t>
            </w:r>
            <w:r w:rsidRPr="008B1BF4">
              <w:rPr>
                <w:rFonts w:ascii="Arial" w:eastAsia="Times New Roman" w:hAnsi="Arial" w:cs="Arial"/>
                <w:b/>
                <w:bCs/>
                <w:color w:val="000000"/>
                <w:sz w:val="32"/>
                <w:szCs w:val="32"/>
                <w:lang w:eastAsia="nb-NO"/>
              </w:rPr>
              <w:t xml:space="preserve"> kr</w:t>
            </w:r>
          </w:p>
        </w:tc>
        <w:tc>
          <w:tcPr>
            <w:tcW w:w="725" w:type="dxa"/>
            <w:tcBorders>
              <w:top w:val="nil"/>
              <w:left w:val="nil"/>
              <w:bottom w:val="nil"/>
              <w:right w:val="nil"/>
            </w:tcBorders>
            <w:shd w:val="clear" w:color="auto" w:fill="auto"/>
            <w:noWrap/>
            <w:vAlign w:val="bottom"/>
            <w:hideMark/>
          </w:tcPr>
          <w:p w:rsidR="0056218E" w:rsidRPr="008B1BF4" w:rsidP="00F20EF4" w14:paraId="6DA5CEA3" w14:textId="77777777">
            <w:pPr>
              <w:rPr>
                <w:rFonts w:ascii="Arial" w:eastAsia="Times New Roman" w:hAnsi="Arial" w:cs="Arial"/>
                <w:b/>
                <w:bCs/>
                <w:color w:val="000000"/>
                <w:sz w:val="32"/>
                <w:szCs w:val="3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0CF534BC"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35F4CAF7" w14:textId="77777777">
            <w:pPr>
              <w:rPr>
                <w:rFonts w:ascii="Times New Roman" w:eastAsia="Times New Roman" w:hAnsi="Times New Roman" w:cs="Times New Roman"/>
                <w:szCs w:val="20"/>
                <w:lang w:eastAsia="nb-NO"/>
              </w:rPr>
            </w:pPr>
          </w:p>
        </w:tc>
      </w:tr>
      <w:tr w14:paraId="122170D2"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30AD26D7"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5021</w:t>
            </w:r>
          </w:p>
        </w:tc>
        <w:tc>
          <w:tcPr>
            <w:tcW w:w="1984" w:type="dxa"/>
            <w:tcBorders>
              <w:top w:val="nil"/>
              <w:left w:val="nil"/>
              <w:bottom w:val="nil"/>
              <w:right w:val="nil"/>
            </w:tcBorders>
            <w:shd w:val="clear" w:color="auto" w:fill="auto"/>
            <w:noWrap/>
            <w:vAlign w:val="bottom"/>
            <w:hideMark/>
          </w:tcPr>
          <w:p w:rsidR="0056218E" w:rsidRPr="008B1BF4" w:rsidP="00F20EF4" w14:paraId="7DB7D1EE"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Oppdal</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0FFD90C6"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0DA7B268"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7573F547"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7C959927" w14:textId="77777777">
            <w:pPr>
              <w:rPr>
                <w:rFonts w:ascii="Times New Roman" w:eastAsia="Times New Roman" w:hAnsi="Times New Roman" w:cs="Times New Roman"/>
                <w:szCs w:val="20"/>
                <w:lang w:eastAsia="nb-NO"/>
              </w:rPr>
            </w:pPr>
          </w:p>
        </w:tc>
      </w:tr>
      <w:tr w14:paraId="62611D98"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27F1E150"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5022</w:t>
            </w:r>
          </w:p>
        </w:tc>
        <w:tc>
          <w:tcPr>
            <w:tcW w:w="1984" w:type="dxa"/>
            <w:tcBorders>
              <w:top w:val="nil"/>
              <w:left w:val="nil"/>
              <w:bottom w:val="nil"/>
              <w:right w:val="nil"/>
            </w:tcBorders>
            <w:shd w:val="clear" w:color="auto" w:fill="auto"/>
            <w:noWrap/>
            <w:vAlign w:val="bottom"/>
            <w:hideMark/>
          </w:tcPr>
          <w:p w:rsidR="0056218E" w:rsidRPr="008B1BF4" w:rsidP="00F20EF4" w14:paraId="055D764F"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Rennebu</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6D9069AC"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5832D56F"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3132D72C"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06757048" w14:textId="77777777">
            <w:pPr>
              <w:rPr>
                <w:rFonts w:ascii="Times New Roman" w:eastAsia="Times New Roman" w:hAnsi="Times New Roman" w:cs="Times New Roman"/>
                <w:szCs w:val="20"/>
                <w:lang w:eastAsia="nb-NO"/>
              </w:rPr>
            </w:pPr>
          </w:p>
        </w:tc>
      </w:tr>
      <w:tr w14:paraId="6CE35C39"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42B94D33"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5025</w:t>
            </w:r>
          </w:p>
        </w:tc>
        <w:tc>
          <w:tcPr>
            <w:tcW w:w="1984" w:type="dxa"/>
            <w:tcBorders>
              <w:top w:val="nil"/>
              <w:left w:val="nil"/>
              <w:bottom w:val="nil"/>
              <w:right w:val="nil"/>
            </w:tcBorders>
            <w:shd w:val="clear" w:color="auto" w:fill="auto"/>
            <w:noWrap/>
            <w:vAlign w:val="bottom"/>
            <w:hideMark/>
          </w:tcPr>
          <w:p w:rsidR="0056218E" w:rsidRPr="008B1BF4" w:rsidP="00F20EF4" w14:paraId="59D37677"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Røros</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2074A460"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35D2B4FE"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6F763E00"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26357C04" w14:textId="77777777">
            <w:pPr>
              <w:rPr>
                <w:rFonts w:ascii="Times New Roman" w:eastAsia="Times New Roman" w:hAnsi="Times New Roman" w:cs="Times New Roman"/>
                <w:szCs w:val="20"/>
                <w:lang w:eastAsia="nb-NO"/>
              </w:rPr>
            </w:pPr>
          </w:p>
        </w:tc>
      </w:tr>
      <w:tr w14:paraId="7D86296E"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6955EE71"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5026</w:t>
            </w:r>
          </w:p>
        </w:tc>
        <w:tc>
          <w:tcPr>
            <w:tcW w:w="1984" w:type="dxa"/>
            <w:tcBorders>
              <w:top w:val="nil"/>
              <w:left w:val="nil"/>
              <w:bottom w:val="nil"/>
              <w:right w:val="nil"/>
            </w:tcBorders>
            <w:shd w:val="clear" w:color="auto" w:fill="auto"/>
            <w:noWrap/>
            <w:vAlign w:val="bottom"/>
            <w:hideMark/>
          </w:tcPr>
          <w:p w:rsidR="0056218E" w:rsidRPr="008B1BF4" w:rsidP="00F20EF4" w14:paraId="20A94915"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Holtålen</w:t>
            </w:r>
          </w:p>
        </w:tc>
        <w:tc>
          <w:tcPr>
            <w:tcW w:w="1700" w:type="dxa"/>
            <w:tcBorders>
              <w:top w:val="nil"/>
              <w:left w:val="nil"/>
              <w:bottom w:val="nil"/>
              <w:right w:val="single" w:sz="8" w:space="0" w:color="auto"/>
            </w:tcBorders>
            <w:shd w:val="clear" w:color="auto" w:fill="auto"/>
            <w:noWrap/>
            <w:vAlign w:val="bottom"/>
            <w:hideMark/>
          </w:tcPr>
          <w:p w:rsidR="0056218E" w:rsidRPr="008B1BF4" w:rsidP="00F20EF4" w14:paraId="196570EA"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63A98305"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791431A0"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16C0CD06" w14:textId="77777777">
            <w:pPr>
              <w:rPr>
                <w:rFonts w:ascii="Times New Roman" w:eastAsia="Times New Roman" w:hAnsi="Times New Roman" w:cs="Times New Roman"/>
                <w:szCs w:val="20"/>
                <w:lang w:eastAsia="nb-NO"/>
              </w:rPr>
            </w:pPr>
          </w:p>
        </w:tc>
      </w:tr>
      <w:tr w14:paraId="24413859" w14:textId="77777777" w:rsidTr="00F20EF4">
        <w:tblPrEx>
          <w:tblW w:w="8780" w:type="dxa"/>
          <w:tblCellMar>
            <w:left w:w="70" w:type="dxa"/>
            <w:right w:w="70" w:type="dxa"/>
          </w:tblCellMar>
          <w:tblLook w:val="04A0"/>
        </w:tblPrEx>
        <w:trPr>
          <w:trHeight w:val="300"/>
        </w:trPr>
        <w:tc>
          <w:tcPr>
            <w:tcW w:w="956" w:type="dxa"/>
            <w:tcBorders>
              <w:top w:val="nil"/>
              <w:left w:val="single" w:sz="8" w:space="0" w:color="auto"/>
              <w:bottom w:val="nil"/>
              <w:right w:val="nil"/>
            </w:tcBorders>
            <w:shd w:val="clear" w:color="auto" w:fill="auto"/>
            <w:noWrap/>
            <w:vAlign w:val="bottom"/>
            <w:hideMark/>
          </w:tcPr>
          <w:p w:rsidR="0056218E" w:rsidRPr="008B1BF4" w:rsidP="00F20EF4" w14:paraId="1EF06164"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5027</w:t>
            </w:r>
          </w:p>
        </w:tc>
        <w:tc>
          <w:tcPr>
            <w:tcW w:w="3684" w:type="dxa"/>
            <w:gridSpan w:val="2"/>
            <w:tcBorders>
              <w:top w:val="nil"/>
              <w:left w:val="nil"/>
              <w:bottom w:val="nil"/>
              <w:right w:val="single" w:sz="8" w:space="0" w:color="000000"/>
            </w:tcBorders>
            <w:shd w:val="clear" w:color="auto" w:fill="auto"/>
            <w:noWrap/>
            <w:vAlign w:val="bottom"/>
            <w:hideMark/>
          </w:tcPr>
          <w:p w:rsidR="0056218E" w:rsidRPr="008B1BF4" w:rsidP="00F20EF4" w14:paraId="06D4F9B2"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Midtre Gauldal</w:t>
            </w:r>
          </w:p>
        </w:tc>
        <w:tc>
          <w:tcPr>
            <w:tcW w:w="725" w:type="dxa"/>
            <w:tcBorders>
              <w:top w:val="nil"/>
              <w:left w:val="nil"/>
              <w:bottom w:val="nil"/>
              <w:right w:val="nil"/>
            </w:tcBorders>
            <w:shd w:val="clear" w:color="auto" w:fill="auto"/>
            <w:noWrap/>
            <w:vAlign w:val="bottom"/>
            <w:hideMark/>
          </w:tcPr>
          <w:p w:rsidR="0056218E" w:rsidRPr="008B1BF4" w:rsidP="00F20EF4" w14:paraId="337BD644" w14:textId="77777777">
            <w:pPr>
              <w:rPr>
                <w:rFonts w:ascii="Arial" w:eastAsia="Times New Roman" w:hAnsi="Arial" w:cs="Arial"/>
                <w:color w:val="000000"/>
                <w:szCs w:val="20"/>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30D7B5D0"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5E66AE7F" w14:textId="77777777">
            <w:pPr>
              <w:rPr>
                <w:rFonts w:ascii="Times New Roman" w:eastAsia="Times New Roman" w:hAnsi="Times New Roman" w:cs="Times New Roman"/>
                <w:szCs w:val="20"/>
                <w:lang w:eastAsia="nb-NO"/>
              </w:rPr>
            </w:pPr>
          </w:p>
        </w:tc>
      </w:tr>
      <w:tr w14:paraId="21C1F111" w14:textId="77777777" w:rsidTr="00F20EF4">
        <w:tblPrEx>
          <w:tblW w:w="8780" w:type="dxa"/>
          <w:tblCellMar>
            <w:left w:w="70" w:type="dxa"/>
            <w:right w:w="70" w:type="dxa"/>
          </w:tblCellMar>
          <w:tblLook w:val="04A0"/>
        </w:tblPrEx>
        <w:trPr>
          <w:trHeight w:val="315"/>
        </w:trPr>
        <w:tc>
          <w:tcPr>
            <w:tcW w:w="956" w:type="dxa"/>
            <w:tcBorders>
              <w:top w:val="nil"/>
              <w:left w:val="single" w:sz="8" w:space="0" w:color="auto"/>
              <w:bottom w:val="single" w:sz="8" w:space="0" w:color="auto"/>
              <w:right w:val="nil"/>
            </w:tcBorders>
            <w:shd w:val="clear" w:color="auto" w:fill="auto"/>
            <w:noWrap/>
            <w:vAlign w:val="bottom"/>
            <w:hideMark/>
          </w:tcPr>
          <w:p w:rsidR="0056218E" w:rsidRPr="008B1BF4" w:rsidP="00F20EF4" w14:paraId="751B6B9F" w14:textId="77777777">
            <w:pPr>
              <w:jc w:val="right"/>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5028</w:t>
            </w:r>
          </w:p>
        </w:tc>
        <w:tc>
          <w:tcPr>
            <w:tcW w:w="1984" w:type="dxa"/>
            <w:tcBorders>
              <w:top w:val="nil"/>
              <w:left w:val="nil"/>
              <w:bottom w:val="single" w:sz="8" w:space="0" w:color="auto"/>
              <w:right w:val="nil"/>
            </w:tcBorders>
            <w:shd w:val="clear" w:color="auto" w:fill="auto"/>
            <w:noWrap/>
            <w:vAlign w:val="bottom"/>
            <w:hideMark/>
          </w:tcPr>
          <w:p w:rsidR="0056218E" w:rsidRPr="008B1BF4" w:rsidP="00F20EF4" w14:paraId="37FCA2EE" w14:textId="77777777">
            <w:pPr>
              <w:rPr>
                <w:rFonts w:ascii="Arial" w:eastAsia="Times New Roman" w:hAnsi="Arial" w:cs="Arial"/>
                <w:color w:val="000000"/>
                <w:szCs w:val="20"/>
                <w:lang w:eastAsia="nb-NO"/>
              </w:rPr>
            </w:pPr>
            <w:r w:rsidRPr="008B1BF4">
              <w:rPr>
                <w:rFonts w:ascii="Arial" w:eastAsia="Times New Roman" w:hAnsi="Arial" w:cs="Arial"/>
                <w:color w:val="000000"/>
                <w:szCs w:val="20"/>
                <w:lang w:eastAsia="nb-NO"/>
              </w:rPr>
              <w:t>Melhus</w:t>
            </w:r>
          </w:p>
        </w:tc>
        <w:tc>
          <w:tcPr>
            <w:tcW w:w="1700" w:type="dxa"/>
            <w:tcBorders>
              <w:top w:val="nil"/>
              <w:left w:val="nil"/>
              <w:bottom w:val="single" w:sz="8" w:space="0" w:color="auto"/>
              <w:right w:val="single" w:sz="8" w:space="0" w:color="auto"/>
            </w:tcBorders>
            <w:shd w:val="clear" w:color="auto" w:fill="auto"/>
            <w:noWrap/>
            <w:vAlign w:val="bottom"/>
            <w:hideMark/>
          </w:tcPr>
          <w:p w:rsidR="0056218E" w:rsidRPr="008B1BF4" w:rsidP="00F20EF4" w14:paraId="72035B26" w14:textId="77777777">
            <w:pPr>
              <w:rPr>
                <w:rFonts w:ascii="Calibri" w:eastAsia="Times New Roman" w:hAnsi="Calibri" w:cs="Calibri"/>
                <w:color w:val="000000"/>
                <w:sz w:val="22"/>
                <w:szCs w:val="22"/>
                <w:lang w:eastAsia="nb-NO"/>
              </w:rPr>
            </w:pPr>
            <w:r w:rsidRPr="008B1BF4">
              <w:rPr>
                <w:rFonts w:ascii="Calibri" w:eastAsia="Times New Roman" w:hAnsi="Calibri" w:cs="Calibri"/>
                <w:color w:val="000000"/>
                <w:sz w:val="22"/>
                <w:szCs w:val="22"/>
                <w:lang w:eastAsia="nb-NO"/>
              </w:rPr>
              <w:t> </w:t>
            </w:r>
          </w:p>
        </w:tc>
        <w:tc>
          <w:tcPr>
            <w:tcW w:w="725" w:type="dxa"/>
            <w:tcBorders>
              <w:top w:val="nil"/>
              <w:left w:val="nil"/>
              <w:bottom w:val="nil"/>
              <w:right w:val="nil"/>
            </w:tcBorders>
            <w:shd w:val="clear" w:color="auto" w:fill="auto"/>
            <w:noWrap/>
            <w:vAlign w:val="bottom"/>
            <w:hideMark/>
          </w:tcPr>
          <w:p w:rsidR="0056218E" w:rsidRPr="008B1BF4" w:rsidP="00F20EF4" w14:paraId="05CCC714" w14:textId="77777777">
            <w:pPr>
              <w:rPr>
                <w:rFonts w:ascii="Calibri" w:eastAsia="Times New Roman" w:hAnsi="Calibri" w:cs="Calibri"/>
                <w:color w:val="000000"/>
                <w:sz w:val="22"/>
                <w:szCs w:val="22"/>
                <w:lang w:eastAsia="nb-NO"/>
              </w:rPr>
            </w:pPr>
          </w:p>
        </w:tc>
        <w:tc>
          <w:tcPr>
            <w:tcW w:w="1675" w:type="dxa"/>
            <w:tcBorders>
              <w:top w:val="nil"/>
              <w:left w:val="nil"/>
              <w:bottom w:val="nil"/>
              <w:right w:val="nil"/>
            </w:tcBorders>
            <w:shd w:val="clear" w:color="auto" w:fill="auto"/>
            <w:noWrap/>
            <w:vAlign w:val="bottom"/>
            <w:hideMark/>
          </w:tcPr>
          <w:p w:rsidR="0056218E" w:rsidRPr="008B1BF4" w:rsidP="00F20EF4" w14:paraId="1BFE10ED" w14:textId="77777777">
            <w:pPr>
              <w:rPr>
                <w:rFonts w:ascii="Times New Roman" w:eastAsia="Times New Roman" w:hAnsi="Times New Roman" w:cs="Times New Roman"/>
                <w:szCs w:val="20"/>
                <w:lang w:eastAsia="nb-NO"/>
              </w:rPr>
            </w:pPr>
          </w:p>
        </w:tc>
        <w:tc>
          <w:tcPr>
            <w:tcW w:w="1740" w:type="dxa"/>
            <w:tcBorders>
              <w:top w:val="nil"/>
              <w:left w:val="nil"/>
              <w:bottom w:val="nil"/>
              <w:right w:val="nil"/>
            </w:tcBorders>
            <w:shd w:val="clear" w:color="auto" w:fill="auto"/>
            <w:noWrap/>
            <w:vAlign w:val="bottom"/>
            <w:hideMark/>
          </w:tcPr>
          <w:p w:rsidR="0056218E" w:rsidRPr="008B1BF4" w:rsidP="00F20EF4" w14:paraId="7CDC1296" w14:textId="77777777">
            <w:pPr>
              <w:rPr>
                <w:rFonts w:ascii="Times New Roman" w:eastAsia="Times New Roman" w:hAnsi="Times New Roman" w:cs="Times New Roman"/>
                <w:szCs w:val="20"/>
                <w:lang w:eastAsia="nb-NO"/>
              </w:rPr>
            </w:pPr>
          </w:p>
        </w:tc>
      </w:tr>
    </w:tbl>
    <w:p w:rsidR="0056218E" w:rsidP="0056218E" w14:paraId="2849D44C"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p>
    <w:p w:rsidR="0056218E" w:rsidRPr="00F82484" w:rsidP="0056218E" w14:paraId="33622726"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F82484">
        <w:rPr>
          <w:rFonts w:eastAsia="MS Mincho" w:cs="Open Sans"/>
          <w:color w:val="000000"/>
          <w:szCs w:val="20"/>
        </w:rPr>
        <w:t>Regionene fordeler rammen mellom kommunene og melder tilbake til Statsforvalter slik at vi kan fordele riktig sum til den enkelte kommune i fagsystemet øks. Fordelingen må være bekreftet av kommunene når den sendes Statsforvalteren.</w:t>
      </w:r>
    </w:p>
    <w:p w:rsidR="0056218E" w:rsidRPr="00F82484" w:rsidP="0056218E" w14:paraId="5784B7D7"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p>
    <w:p w:rsidR="0056218E" w:rsidRPr="00F82484" w:rsidP="0056218E" w14:paraId="198DA78C" w14:textId="77777777">
      <w:pPr>
        <w:pStyle w:val="ListParagraph"/>
        <w:widowControl w:val="0"/>
        <w:numPr>
          <w:ilvl w:val="0"/>
          <w:numId w:val="4"/>
        </w:numPr>
        <w:tabs>
          <w:tab w:val="left" w:pos="1500"/>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Skogbruksplanlegging med miljøregistreringer.</w:t>
      </w:r>
      <w:r>
        <w:rPr>
          <w:rFonts w:eastAsia="MS Mincho" w:cs="Open Sans"/>
          <w:bCs/>
          <w:szCs w:val="20"/>
        </w:rPr>
        <w:t xml:space="preserve"> </w:t>
      </w:r>
    </w:p>
    <w:p w:rsidR="0056218E" w:rsidRPr="008D037B" w:rsidP="0056218E" w14:paraId="6A6163AC" w14:textId="77777777">
      <w:pPr>
        <w:widowControl w:val="0"/>
        <w:tabs>
          <w:tab w:val="left" w:pos="1500"/>
        </w:tabs>
        <w:autoSpaceDE w:val="0"/>
        <w:autoSpaceDN w:val="0"/>
        <w:adjustRightInd w:val="0"/>
        <w:spacing w:line="288" w:lineRule="auto"/>
        <w:ind w:left="-142" w:right="-432"/>
        <w:textAlignment w:val="center"/>
        <w:rPr>
          <w:rFonts w:eastAsia="MS Mincho" w:cs="Open Sans"/>
          <w:bCs/>
          <w:szCs w:val="20"/>
        </w:rPr>
      </w:pPr>
      <w:r w:rsidRPr="00F82484">
        <w:rPr>
          <w:rFonts w:eastAsia="MS Mincho" w:cs="Open Sans"/>
          <w:bCs/>
          <w:szCs w:val="20"/>
        </w:rPr>
        <w:t>Midlene disponeres og tildeles skogbruksplanprosjekter som er prioritert i hovedplan og som har ferske laserdata og flyfoto for skogbruksplanlegging. Av 202</w:t>
      </w:r>
      <w:r>
        <w:rPr>
          <w:rFonts w:eastAsia="MS Mincho" w:cs="Open Sans"/>
          <w:bCs/>
          <w:szCs w:val="20"/>
        </w:rPr>
        <w:t>3</w:t>
      </w:r>
      <w:r w:rsidRPr="00F82484">
        <w:rPr>
          <w:rFonts w:eastAsia="MS Mincho" w:cs="Open Sans"/>
          <w:bCs/>
          <w:szCs w:val="20"/>
        </w:rPr>
        <w:t xml:space="preserve"> tildelingen prioriteres kommunene gamle Verran kommune i Steinkjer</w:t>
      </w:r>
      <w:r>
        <w:rPr>
          <w:rFonts w:eastAsia="MS Mincho" w:cs="Open Sans"/>
          <w:bCs/>
          <w:szCs w:val="20"/>
        </w:rPr>
        <w:t xml:space="preserve">, </w:t>
      </w:r>
      <w:r w:rsidRPr="00F82484">
        <w:rPr>
          <w:rFonts w:eastAsia="MS Mincho" w:cs="Open Sans"/>
          <w:bCs/>
          <w:szCs w:val="20"/>
        </w:rPr>
        <w:t>Statskog Namsos, Osen og Steinkjer vest</w:t>
      </w:r>
      <w:r>
        <w:rPr>
          <w:rFonts w:eastAsia="MS Mincho" w:cs="Open Sans"/>
          <w:bCs/>
          <w:szCs w:val="20"/>
        </w:rPr>
        <w:t>, Røros, Trondheim og Midtre Gauldal</w:t>
      </w:r>
      <w:r w:rsidRPr="00F82484">
        <w:rPr>
          <w:rFonts w:eastAsia="MS Mincho" w:cs="Open Sans"/>
          <w:bCs/>
          <w:szCs w:val="20"/>
        </w:rPr>
        <w:t>.</w:t>
      </w:r>
    </w:p>
    <w:p w:rsidR="0056218E" w:rsidRPr="008D037B" w:rsidP="0056218E" w14:paraId="3539B811" w14:textId="77777777">
      <w:pPr>
        <w:widowControl w:val="0"/>
        <w:tabs>
          <w:tab w:val="left" w:pos="1500"/>
        </w:tabs>
        <w:autoSpaceDE w:val="0"/>
        <w:autoSpaceDN w:val="0"/>
        <w:adjustRightInd w:val="0"/>
        <w:spacing w:line="288" w:lineRule="auto"/>
        <w:ind w:right="-432"/>
        <w:textAlignment w:val="center"/>
        <w:rPr>
          <w:rFonts w:eastAsia="MS Mincho" w:cs="Open Sans"/>
          <w:bCs/>
          <w:szCs w:val="20"/>
        </w:rPr>
      </w:pPr>
      <w:bookmarkStart w:id="14" w:name="_Hlk31370799"/>
    </w:p>
    <w:p w:rsidR="0056218E" w:rsidRPr="008D037B" w:rsidP="0056218E" w14:paraId="02574450" w14:textId="77777777">
      <w:pPr>
        <w:pStyle w:val="ListParagraph"/>
        <w:widowControl w:val="0"/>
        <w:numPr>
          <w:ilvl w:val="0"/>
          <w:numId w:val="4"/>
        </w:numPr>
        <w:tabs>
          <w:tab w:val="left" w:pos="1500"/>
        </w:tabs>
        <w:autoSpaceDE w:val="0"/>
        <w:autoSpaceDN w:val="0"/>
        <w:adjustRightInd w:val="0"/>
        <w:spacing w:line="288" w:lineRule="auto"/>
        <w:ind w:right="-432"/>
        <w:textAlignment w:val="center"/>
        <w:rPr>
          <w:rFonts w:eastAsia="MS Mincho" w:cs="Open Sans"/>
          <w:bCs/>
          <w:szCs w:val="20"/>
        </w:rPr>
      </w:pPr>
      <w:r w:rsidRPr="008D037B">
        <w:rPr>
          <w:rFonts w:eastAsia="MS Mincho" w:cs="Open Sans"/>
          <w:bCs/>
          <w:szCs w:val="20"/>
        </w:rPr>
        <w:t>Nasjonal pott til miljøtilta</w:t>
      </w:r>
      <w:bookmarkEnd w:id="14"/>
      <w:r w:rsidRPr="008D037B">
        <w:rPr>
          <w:rFonts w:eastAsia="MS Mincho" w:cs="Open Sans"/>
          <w:bCs/>
          <w:szCs w:val="20"/>
        </w:rPr>
        <w:t>k.</w:t>
      </w:r>
    </w:p>
    <w:p w:rsidR="0056218E" w:rsidRPr="00A94629" w:rsidP="0056218E" w14:paraId="68E46642" w14:textId="77777777">
      <w:pPr>
        <w:widowControl w:val="0"/>
        <w:tabs>
          <w:tab w:val="left" w:pos="1500"/>
        </w:tabs>
        <w:autoSpaceDE w:val="0"/>
        <w:autoSpaceDN w:val="0"/>
        <w:adjustRightInd w:val="0"/>
        <w:spacing w:line="288" w:lineRule="auto"/>
        <w:ind w:left="-113" w:right="-431"/>
        <w:textAlignment w:val="center"/>
        <w:rPr>
          <w:rFonts w:eastAsia="Calibri" w:cs="Open Sans"/>
          <w:color w:val="FF0000"/>
          <w:szCs w:val="20"/>
        </w:rPr>
      </w:pPr>
      <w:r w:rsidRPr="00625EFA">
        <w:rPr>
          <w:rFonts w:eastAsia="Calibri" w:cs="Open Sans"/>
          <w:szCs w:val="20"/>
        </w:rPr>
        <w:t xml:space="preserve">Nærmere avklaring om betingelser og tilskuddsramme vil komme etter hvert og publiseres på </w:t>
      </w:r>
      <w:hyperlink r:id="rId7" w:history="1">
        <w:r w:rsidRPr="00625EFA">
          <w:rPr>
            <w:rStyle w:val="Hyperlink"/>
            <w:rFonts w:eastAsia="Calibri" w:cs="Open Sans"/>
            <w:color w:val="auto"/>
            <w:szCs w:val="20"/>
          </w:rPr>
          <w:t>https://www.landbruksdirektoratet.no/</w:t>
        </w:r>
      </w:hyperlink>
    </w:p>
    <w:p w:rsidR="0056218E" w:rsidRPr="00F82484" w:rsidP="0056218E" w14:paraId="1D33F0D6" w14:textId="77777777">
      <w:pPr>
        <w:widowControl w:val="0"/>
        <w:tabs>
          <w:tab w:val="left" w:pos="1500"/>
        </w:tabs>
        <w:autoSpaceDE w:val="0"/>
        <w:autoSpaceDN w:val="0"/>
        <w:adjustRightInd w:val="0"/>
        <w:spacing w:line="288" w:lineRule="auto"/>
        <w:ind w:right="-431"/>
        <w:textAlignment w:val="center"/>
        <w:rPr>
          <w:rFonts w:eastAsia="Calibri" w:cs="Open Sans"/>
          <w:color w:val="538135" w:themeColor="accent6" w:themeShade="BF"/>
          <w:szCs w:val="20"/>
        </w:rPr>
      </w:pPr>
    </w:p>
    <w:p w:rsidR="0056218E" w:rsidRPr="00A01B79" w:rsidP="0056218E" w14:paraId="6CAAF9B6" w14:textId="77777777">
      <w:pPr>
        <w:pStyle w:val="ListParagraph"/>
        <w:widowControl w:val="0"/>
        <w:numPr>
          <w:ilvl w:val="0"/>
          <w:numId w:val="4"/>
        </w:numPr>
        <w:tabs>
          <w:tab w:val="left" w:pos="142"/>
        </w:tabs>
        <w:autoSpaceDE w:val="0"/>
        <w:autoSpaceDN w:val="0"/>
        <w:adjustRightInd w:val="0"/>
        <w:spacing w:line="288" w:lineRule="auto"/>
        <w:ind w:right="-432"/>
        <w:textAlignment w:val="center"/>
        <w:rPr>
          <w:rFonts w:eastAsia="MS Mincho" w:cs="Open Sans"/>
          <w:b/>
          <w:szCs w:val="20"/>
        </w:rPr>
      </w:pPr>
      <w:r w:rsidRPr="00A01B79">
        <w:rPr>
          <w:rFonts w:eastAsia="MS Mincho" w:cs="Open Sans"/>
          <w:bCs/>
          <w:szCs w:val="20"/>
        </w:rPr>
        <w:t xml:space="preserve">Tettere planting og gjødsling </w:t>
      </w:r>
    </w:p>
    <w:p w:rsidR="0056218E" w:rsidRPr="00A01B79" w:rsidP="0056218E" w14:paraId="763AAF41"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r w:rsidRPr="00A01B79">
        <w:rPr>
          <w:rFonts w:eastAsia="MS Mincho" w:cs="Open Sans"/>
          <w:bCs/>
          <w:szCs w:val="20"/>
        </w:rPr>
        <w:t>Ordningene videreføres med samme innretning og retningslinjer som tidligere år. Midlene og ordningen har vært virksom noen år, er godt kjent og håndteres også i 2023 som en sentral ramme. Satsen for suppleringsplanting økes fra 30</w:t>
      </w:r>
      <w:r>
        <w:rPr>
          <w:rFonts w:eastAsia="MS Mincho" w:cs="Open Sans"/>
          <w:bCs/>
          <w:szCs w:val="20"/>
        </w:rPr>
        <w:t xml:space="preserve">% </w:t>
      </w:r>
      <w:r w:rsidRPr="00A01B79">
        <w:rPr>
          <w:rFonts w:eastAsia="MS Mincho" w:cs="Open Sans"/>
          <w:bCs/>
          <w:szCs w:val="20"/>
        </w:rPr>
        <w:t xml:space="preserve">til 40%. Søknadsfrister for ordningene framgår av </w:t>
      </w:r>
      <w:r w:rsidRPr="00A01B79">
        <w:rPr>
          <w:rFonts w:eastAsia="MS Mincho" w:cs="Open Sans"/>
          <w:bCs/>
          <w:szCs w:val="20"/>
        </w:rPr>
        <w:t>pkt</w:t>
      </w:r>
      <w:r w:rsidRPr="00A01B79">
        <w:rPr>
          <w:rFonts w:eastAsia="MS Mincho" w:cs="Open Sans"/>
          <w:bCs/>
          <w:szCs w:val="20"/>
        </w:rPr>
        <w:t xml:space="preserve"> 9 Frister.  </w:t>
      </w:r>
    </w:p>
    <w:p w:rsidR="0056218E" w:rsidRPr="00A01B79" w:rsidP="0056218E" w14:paraId="44623F6F"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r w:rsidRPr="00A01B79">
        <w:rPr>
          <w:rFonts w:eastAsia="MS Mincho" w:cs="Open Sans"/>
          <w:bCs/>
          <w:szCs w:val="20"/>
        </w:rPr>
        <w:t xml:space="preserve">Det er varslet at et eget klimatilskudd for ungskogpleie vil bli innført i løpet av 2023, men innretning for dette er ennå ikke klart. </w:t>
      </w:r>
    </w:p>
    <w:p w:rsidR="0056218E" w:rsidRPr="00A01B79" w:rsidP="0056218E" w14:paraId="082851AE"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p>
    <w:p w:rsidR="0056218E" w:rsidRPr="00A01B79" w:rsidP="0056218E" w14:paraId="0DD23736"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r w:rsidRPr="00A01B79">
        <w:rPr>
          <w:rFonts w:eastAsia="MS Mincho" w:cs="Open Sans"/>
          <w:bCs/>
          <w:szCs w:val="20"/>
        </w:rPr>
        <w:t>Tilskuddssatsene er for 2023 er som følger for de ulike tiltakene:</w:t>
      </w:r>
    </w:p>
    <w:p w:rsidR="0056218E" w:rsidRPr="00A01B79" w:rsidP="0056218E" w14:paraId="549CD288" w14:textId="77777777">
      <w:pPr>
        <w:pStyle w:val="ListParagraph"/>
        <w:widowControl w:val="0"/>
        <w:numPr>
          <w:ilvl w:val="0"/>
          <w:numId w:val="6"/>
        </w:numPr>
        <w:tabs>
          <w:tab w:val="left" w:pos="1500"/>
        </w:tabs>
        <w:autoSpaceDE w:val="0"/>
        <w:autoSpaceDN w:val="0"/>
        <w:adjustRightInd w:val="0"/>
        <w:spacing w:line="288" w:lineRule="auto"/>
        <w:ind w:right="-431"/>
        <w:textAlignment w:val="center"/>
        <w:rPr>
          <w:rFonts w:eastAsia="MS Mincho" w:cs="Open Sans"/>
          <w:szCs w:val="20"/>
        </w:rPr>
      </w:pPr>
      <w:r w:rsidRPr="00A01B79">
        <w:rPr>
          <w:rFonts w:eastAsia="MS Mincho" w:cs="Open Sans"/>
          <w:szCs w:val="20"/>
        </w:rPr>
        <w:t xml:space="preserve">Gjødsling: </w:t>
      </w:r>
      <w:r w:rsidRPr="00A01B79">
        <w:rPr>
          <w:rFonts w:eastAsia="MS Mincho" w:cs="Open Sans"/>
          <w:bCs/>
          <w:szCs w:val="20"/>
        </w:rPr>
        <w:t>Inntil 50 % tilskudd</w:t>
      </w:r>
    </w:p>
    <w:p w:rsidR="0056218E" w:rsidRPr="00A01B79" w:rsidP="0056218E" w14:paraId="1F4582ED" w14:textId="77777777">
      <w:pPr>
        <w:pStyle w:val="ListParagraph"/>
        <w:widowControl w:val="0"/>
        <w:numPr>
          <w:ilvl w:val="0"/>
          <w:numId w:val="6"/>
        </w:numPr>
        <w:tabs>
          <w:tab w:val="left" w:pos="1500"/>
        </w:tabs>
        <w:autoSpaceDE w:val="0"/>
        <w:autoSpaceDN w:val="0"/>
        <w:adjustRightInd w:val="0"/>
        <w:spacing w:line="288" w:lineRule="auto"/>
        <w:ind w:right="-431"/>
        <w:textAlignment w:val="center"/>
        <w:rPr>
          <w:rFonts w:eastAsia="MS Mincho" w:cs="Open Sans"/>
          <w:szCs w:val="20"/>
        </w:rPr>
      </w:pPr>
      <w:r w:rsidRPr="00A01B79">
        <w:rPr>
          <w:rFonts w:eastAsia="MS Mincho" w:cs="Open Sans"/>
          <w:szCs w:val="20"/>
        </w:rPr>
        <w:t xml:space="preserve">Tettere planting ved nyplanting: </w:t>
      </w:r>
      <w:r w:rsidRPr="00A01B79">
        <w:rPr>
          <w:rFonts w:eastAsia="MS Mincho" w:cs="Open Sans"/>
          <w:bCs/>
          <w:szCs w:val="20"/>
        </w:rPr>
        <w:t>Inntil 60 % tilskudd</w:t>
      </w:r>
    </w:p>
    <w:p w:rsidR="0056218E" w:rsidRPr="00A01B79" w:rsidP="0056218E" w14:paraId="48BC7791" w14:textId="77777777">
      <w:pPr>
        <w:pStyle w:val="ListParagraph"/>
        <w:widowControl w:val="0"/>
        <w:numPr>
          <w:ilvl w:val="0"/>
          <w:numId w:val="6"/>
        </w:numPr>
        <w:tabs>
          <w:tab w:val="left" w:pos="1500"/>
        </w:tabs>
        <w:autoSpaceDE w:val="0"/>
        <w:autoSpaceDN w:val="0"/>
        <w:adjustRightInd w:val="0"/>
        <w:spacing w:line="288" w:lineRule="auto"/>
        <w:ind w:right="-431"/>
        <w:textAlignment w:val="center"/>
        <w:rPr>
          <w:rFonts w:eastAsia="MS Mincho" w:cs="Open Sans"/>
          <w:szCs w:val="20"/>
        </w:rPr>
      </w:pPr>
      <w:r w:rsidRPr="00A01B79">
        <w:rPr>
          <w:rFonts w:eastAsia="MS Mincho" w:cs="Open Sans"/>
          <w:szCs w:val="20"/>
        </w:rPr>
        <w:t xml:space="preserve">Suppleringsplanting: </w:t>
      </w:r>
      <w:r w:rsidRPr="00A01B79">
        <w:rPr>
          <w:rFonts w:eastAsia="MS Mincho" w:cs="Open Sans"/>
          <w:bCs/>
          <w:szCs w:val="20"/>
        </w:rPr>
        <w:t>Inntil 40 % tilskudd</w:t>
      </w:r>
    </w:p>
    <w:p w:rsidR="0056218E" w:rsidRPr="00F82484" w:rsidP="0056218E" w14:paraId="0143DBBB" w14:textId="77777777">
      <w:pPr>
        <w:widowControl w:val="0"/>
        <w:tabs>
          <w:tab w:val="left" w:pos="142"/>
        </w:tabs>
        <w:autoSpaceDE w:val="0"/>
        <w:autoSpaceDN w:val="0"/>
        <w:adjustRightInd w:val="0"/>
        <w:spacing w:line="288" w:lineRule="auto"/>
        <w:ind w:right="-432"/>
        <w:textAlignment w:val="center"/>
        <w:rPr>
          <w:rFonts w:eastAsia="MS Mincho" w:cs="Open Sans"/>
          <w:bCs/>
          <w:szCs w:val="20"/>
        </w:rPr>
      </w:pPr>
    </w:p>
    <w:p w:rsidR="0056218E" w:rsidRPr="008D037B" w:rsidP="0056218E" w14:paraId="2351578C" w14:textId="77777777">
      <w:pPr>
        <w:widowControl w:val="0"/>
        <w:numPr>
          <w:ilvl w:val="0"/>
          <w:numId w:val="1"/>
        </w:numPr>
        <w:tabs>
          <w:tab w:val="left" w:pos="142"/>
        </w:tabs>
        <w:autoSpaceDE w:val="0"/>
        <w:autoSpaceDN w:val="0"/>
        <w:adjustRightInd w:val="0"/>
        <w:spacing w:line="288" w:lineRule="auto"/>
        <w:ind w:left="153" w:right="-432"/>
        <w:textAlignment w:val="center"/>
        <w:rPr>
          <w:rFonts w:eastAsia="MS Mincho" w:cs="Open Sans"/>
          <w:b/>
          <w:szCs w:val="20"/>
        </w:rPr>
      </w:pPr>
      <w:r w:rsidRPr="008D037B">
        <w:rPr>
          <w:rFonts w:eastAsia="MS Mincho" w:cs="Open Sans"/>
          <w:b/>
          <w:szCs w:val="20"/>
        </w:rPr>
        <w:t xml:space="preserve">Ekstra midler. </w:t>
      </w:r>
    </w:p>
    <w:p w:rsidR="0056218E" w:rsidRPr="008D037B" w:rsidP="0056218E" w14:paraId="02985BB3" w14:textId="77777777">
      <w:pPr>
        <w:pStyle w:val="ListParagraph"/>
        <w:widowControl w:val="0"/>
        <w:numPr>
          <w:ilvl w:val="0"/>
          <w:numId w:val="7"/>
        </w:numPr>
        <w:tabs>
          <w:tab w:val="left" w:pos="1500"/>
        </w:tabs>
        <w:autoSpaceDE w:val="0"/>
        <w:autoSpaceDN w:val="0"/>
        <w:adjustRightInd w:val="0"/>
        <w:spacing w:line="288" w:lineRule="auto"/>
        <w:ind w:right="-432"/>
        <w:textAlignment w:val="center"/>
        <w:rPr>
          <w:rFonts w:eastAsia="MS Mincho" w:cs="Open Sans"/>
          <w:bCs/>
          <w:szCs w:val="20"/>
        </w:rPr>
      </w:pPr>
      <w:r w:rsidRPr="008D037B">
        <w:rPr>
          <w:rFonts w:eastAsia="MS Mincho" w:cs="Open Sans"/>
          <w:bCs/>
          <w:szCs w:val="20"/>
        </w:rPr>
        <w:t>Skogkultur, tynning og miljøtiltak</w:t>
      </w:r>
    </w:p>
    <w:p w:rsidR="0056218E" w:rsidRPr="00F82484" w:rsidP="0056218E" w14:paraId="2A0285BB" w14:textId="77777777">
      <w:pPr>
        <w:widowControl w:val="0"/>
        <w:tabs>
          <w:tab w:val="left" w:pos="1500"/>
        </w:tabs>
        <w:autoSpaceDE w:val="0"/>
        <w:autoSpaceDN w:val="0"/>
        <w:adjustRightInd w:val="0"/>
        <w:spacing w:line="288" w:lineRule="auto"/>
        <w:ind w:left="-142" w:right="-432"/>
        <w:textAlignment w:val="center"/>
        <w:rPr>
          <w:rFonts w:eastAsia="MS Mincho" w:cs="Open Sans"/>
          <w:bCs/>
          <w:szCs w:val="20"/>
        </w:rPr>
      </w:pPr>
      <w:r>
        <w:rPr>
          <w:rFonts w:eastAsia="MS Mincho" w:cs="Open Sans"/>
          <w:bCs/>
          <w:szCs w:val="20"/>
        </w:rPr>
        <w:t xml:space="preserve">Kr 1 521 628,- </w:t>
      </w:r>
      <w:r w:rsidRPr="00F82484">
        <w:rPr>
          <w:rFonts w:eastAsia="MS Mincho" w:cs="Open Sans"/>
          <w:bCs/>
          <w:szCs w:val="20"/>
        </w:rPr>
        <w:t>er avsatt for senere tildeling. Dette for å sikre effektiv virkemiddelbruk. Erfaringsmessig vil aktiviteten variere mellom de ulike kommunene fra år til år. Reservepotten kan mot slutten av året tildeles kommuner med stor aktivitet. Høy skogkulturaktivitet vil være kriteriet. Dersom kommuner bruker opp opprinnelig tildelt pott ved å fastsette urimelig høye tilskuddssatser vil de bli lavest prioritert ved søknad om mer midler. I 202</w:t>
      </w:r>
      <w:r>
        <w:rPr>
          <w:rFonts w:eastAsia="MS Mincho" w:cs="Open Sans"/>
          <w:bCs/>
          <w:szCs w:val="20"/>
        </w:rPr>
        <w:t>3</w:t>
      </w:r>
      <w:r w:rsidRPr="00F82484">
        <w:rPr>
          <w:rFonts w:eastAsia="MS Mincho" w:cs="Open Sans"/>
          <w:bCs/>
          <w:szCs w:val="20"/>
        </w:rPr>
        <w:t xml:space="preserve"> kan det søkes om ekstra tildeling innen den </w:t>
      </w:r>
      <w:r>
        <w:rPr>
          <w:rFonts w:eastAsia="MS Mincho" w:cs="Open Sans"/>
          <w:bCs/>
          <w:szCs w:val="20"/>
        </w:rPr>
        <w:t xml:space="preserve">15. september og 15. </w:t>
      </w:r>
      <w:r w:rsidRPr="00F82484">
        <w:rPr>
          <w:rFonts w:eastAsia="MS Mincho" w:cs="Open Sans"/>
          <w:bCs/>
          <w:szCs w:val="20"/>
        </w:rPr>
        <w:t>oktober</w:t>
      </w:r>
      <w:r>
        <w:rPr>
          <w:rFonts w:eastAsia="MS Mincho" w:cs="Open Sans"/>
          <w:bCs/>
          <w:szCs w:val="20"/>
        </w:rPr>
        <w:t>.</w:t>
      </w:r>
      <w:r w:rsidRPr="00F82484">
        <w:rPr>
          <w:rFonts w:eastAsia="MS Mincho" w:cs="Open Sans"/>
          <w:bCs/>
          <w:szCs w:val="20"/>
        </w:rPr>
        <w:t xml:space="preserve"> </w:t>
      </w:r>
    </w:p>
    <w:p w:rsidR="0056218E" w:rsidRPr="00F82484" w:rsidP="0056218E" w14:paraId="3DD132C3"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p>
    <w:p w:rsidR="0056218E" w:rsidRPr="007A2FF2" w:rsidP="0056218E" w14:paraId="1D95312E" w14:textId="77777777">
      <w:pPr>
        <w:widowControl w:val="0"/>
        <w:tabs>
          <w:tab w:val="left" w:pos="1500"/>
        </w:tabs>
        <w:autoSpaceDE w:val="0"/>
        <w:autoSpaceDN w:val="0"/>
        <w:adjustRightInd w:val="0"/>
        <w:spacing w:line="288" w:lineRule="auto"/>
        <w:ind w:right="-432"/>
        <w:textAlignment w:val="center"/>
        <w:rPr>
          <w:rFonts w:eastAsia="MS Mincho" w:cs="Open Sans"/>
          <w:b/>
          <w:bCs/>
          <w:color w:val="FF0000"/>
          <w:szCs w:val="20"/>
        </w:rPr>
      </w:pPr>
      <w:r w:rsidRPr="008D037B">
        <w:rPr>
          <w:rFonts w:eastAsia="MS Mincho" w:cs="Open Sans"/>
          <w:b/>
          <w:bCs/>
          <w:szCs w:val="20"/>
        </w:rPr>
        <w:t>b)</w:t>
      </w:r>
      <w:bookmarkStart w:id="15" w:name="_Hlk31632628"/>
      <w:r w:rsidRPr="00F82484">
        <w:rPr>
          <w:rFonts w:eastAsia="MS Mincho" w:cs="Open Sans"/>
          <w:szCs w:val="20"/>
        </w:rPr>
        <w:t xml:space="preserve"> Vegbygging og vanskelig terreng.</w:t>
      </w:r>
      <w:r>
        <w:rPr>
          <w:rFonts w:eastAsia="MS Mincho" w:cs="Open Sans"/>
          <w:szCs w:val="20"/>
        </w:rPr>
        <w:t xml:space="preserve"> </w:t>
      </w:r>
    </w:p>
    <w:bookmarkEnd w:id="15"/>
    <w:p w:rsidR="0056218E" w:rsidRPr="00F82484" w:rsidP="0056218E" w14:paraId="7F8C74B1"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r w:rsidRPr="00F82484">
        <w:rPr>
          <w:rFonts w:eastAsia="MS Mincho" w:cs="Open Sans"/>
          <w:bCs/>
          <w:color w:val="000000"/>
          <w:szCs w:val="20"/>
        </w:rPr>
        <w:t xml:space="preserve">Vi holder av en reservepott på </w:t>
      </w:r>
      <w:r w:rsidRPr="000E34C0">
        <w:rPr>
          <w:rFonts w:eastAsia="MS Mincho" w:cs="Open Sans"/>
          <w:bCs/>
          <w:color w:val="000000" w:themeColor="text1"/>
          <w:szCs w:val="20"/>
        </w:rPr>
        <w:t xml:space="preserve">1,0 </w:t>
      </w:r>
      <w:r w:rsidRPr="00F82484">
        <w:rPr>
          <w:rFonts w:eastAsia="MS Mincho" w:cs="Open Sans"/>
          <w:bCs/>
          <w:color w:val="000000"/>
          <w:szCs w:val="20"/>
        </w:rPr>
        <w:t xml:space="preserve">mill. kr til etter høstens søknadsrunde. Vi ber derfor kommunene ved regionene om å sende inn et oppdatert behov for ekstramidler til vegbygging til Statsforvalteren i Trøndelag innen </w:t>
      </w:r>
      <w:r>
        <w:rPr>
          <w:rFonts w:eastAsia="MS Mincho" w:cs="Open Sans"/>
          <w:bCs/>
          <w:color w:val="000000"/>
          <w:szCs w:val="20"/>
        </w:rPr>
        <w:t>15</w:t>
      </w:r>
      <w:r w:rsidRPr="00F82484">
        <w:rPr>
          <w:rFonts w:eastAsia="MS Mincho" w:cs="Open Sans"/>
          <w:bCs/>
          <w:color w:val="000000"/>
          <w:szCs w:val="20"/>
        </w:rPr>
        <w:t>.</w:t>
      </w:r>
      <w:r>
        <w:rPr>
          <w:rFonts w:eastAsia="MS Mincho" w:cs="Open Sans"/>
          <w:bCs/>
          <w:color w:val="000000"/>
          <w:szCs w:val="20"/>
        </w:rPr>
        <w:t xml:space="preserve"> september</w:t>
      </w:r>
      <w:r w:rsidRPr="00F82484">
        <w:rPr>
          <w:rFonts w:eastAsia="MS Mincho" w:cs="Open Sans"/>
          <w:bCs/>
          <w:color w:val="000000"/>
          <w:szCs w:val="20"/>
        </w:rPr>
        <w:t>. Statsforvalteren kan da foreta en runde med tilleggsbevilgning på bakgrunn av reservepott og om det skulle dukke opp ekstramidler fra Landbruksdirektoratet.</w:t>
      </w:r>
    </w:p>
    <w:p w:rsidR="0056218E" w:rsidRPr="00F82484" w:rsidP="0056218E" w14:paraId="4A65B957" w14:textId="77777777">
      <w:pPr>
        <w:widowControl w:val="0"/>
        <w:tabs>
          <w:tab w:val="left" w:pos="1500"/>
        </w:tabs>
        <w:autoSpaceDE w:val="0"/>
        <w:autoSpaceDN w:val="0"/>
        <w:adjustRightInd w:val="0"/>
        <w:spacing w:line="288" w:lineRule="auto"/>
        <w:ind w:right="-432"/>
        <w:textAlignment w:val="center"/>
        <w:rPr>
          <w:rFonts w:eastAsia="MS Mincho" w:cs="Open Sans"/>
          <w:bCs/>
          <w:color w:val="000000"/>
          <w:szCs w:val="20"/>
        </w:rPr>
      </w:pPr>
    </w:p>
    <w:p w:rsidR="0056218E" w:rsidRPr="00F82484" w:rsidP="0056218E" w14:paraId="3B840F01" w14:textId="77777777">
      <w:pPr>
        <w:widowControl w:val="0"/>
        <w:numPr>
          <w:ilvl w:val="0"/>
          <w:numId w:val="1"/>
        </w:numPr>
        <w:tabs>
          <w:tab w:val="left" w:pos="142"/>
        </w:tabs>
        <w:autoSpaceDE w:val="0"/>
        <w:autoSpaceDN w:val="0"/>
        <w:adjustRightInd w:val="0"/>
        <w:spacing w:line="288" w:lineRule="auto"/>
        <w:ind w:left="153" w:right="-432"/>
        <w:textAlignment w:val="center"/>
        <w:rPr>
          <w:rFonts w:eastAsia="MS Mincho" w:cs="Open Sans"/>
          <w:b/>
          <w:color w:val="000000"/>
          <w:szCs w:val="20"/>
        </w:rPr>
      </w:pPr>
      <w:r w:rsidRPr="00F82484">
        <w:rPr>
          <w:rFonts w:eastAsia="MS Mincho" w:cs="Open Sans"/>
          <w:b/>
          <w:color w:val="000000"/>
          <w:szCs w:val="20"/>
        </w:rPr>
        <w:t>Ansvar og inntrekning av gamle midler.</w:t>
      </w:r>
      <w:r>
        <w:rPr>
          <w:rFonts w:eastAsia="MS Mincho" w:cs="Open Sans"/>
          <w:b/>
          <w:color w:val="000000"/>
          <w:szCs w:val="20"/>
        </w:rPr>
        <w:t xml:space="preserve"> </w:t>
      </w:r>
    </w:p>
    <w:p w:rsidR="0056218E" w:rsidP="0056218E" w14:paraId="54406F61"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r w:rsidRPr="00F82484">
        <w:rPr>
          <w:rFonts w:eastAsia="MS Mincho" w:cs="Open Sans"/>
          <w:bCs/>
          <w:color w:val="000000"/>
          <w:szCs w:val="20"/>
        </w:rPr>
        <w:t xml:space="preserve">Det er viktig at tiltak som har fått tildelt midler kommer i gang raskt. Av tabell 4 nedenfor går det fram at betydelige summer er gitt i tilsagn til ulike prosjekter som ikke er ferdigstilt. Kommunene må bidra til at prosjektene blir gjennomført og avsluttet. Midler som ikke benyttes innen utgått arbeidsfrist må trekkes inn slik at midlene kan komme i omløp igjen. </w:t>
      </w:r>
    </w:p>
    <w:p w:rsidR="0056218E" w:rsidRPr="00F82484" w:rsidP="0056218E" w14:paraId="46FDCA28"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p>
    <w:p w:rsidR="0056218E" w:rsidRPr="00F82484" w:rsidP="0056218E" w14:paraId="11414C48" w14:textId="77777777">
      <w:pPr>
        <w:spacing w:after="200"/>
        <w:rPr>
          <w:rFonts w:eastAsia="MS Mincho" w:cs="Open Sans"/>
          <w:szCs w:val="20"/>
        </w:rPr>
      </w:pPr>
      <w:r w:rsidRPr="00F82484">
        <w:rPr>
          <w:rFonts w:eastAsia="MS Mincho" w:cs="Open Sans"/>
          <w:szCs w:val="20"/>
        </w:rPr>
        <w:t>Tabell 4: Oversikt over bevilgede midler i fylket.</w:t>
      </w:r>
    </w:p>
    <w:tbl>
      <w:tblPr>
        <w:tblW w:w="7678" w:type="dxa"/>
        <w:tblInd w:w="55" w:type="dxa"/>
        <w:tblCellMar>
          <w:left w:w="70" w:type="dxa"/>
          <w:right w:w="70" w:type="dxa"/>
        </w:tblCellMar>
        <w:tblLook w:val="04A0"/>
      </w:tblPr>
      <w:tblGrid>
        <w:gridCol w:w="5105"/>
        <w:gridCol w:w="2573"/>
      </w:tblGrid>
      <w:tr w14:paraId="469977EB" w14:textId="77777777" w:rsidTr="00F20EF4">
        <w:tblPrEx>
          <w:tblW w:w="7678" w:type="dxa"/>
          <w:tblInd w:w="55" w:type="dxa"/>
          <w:tblCellMar>
            <w:left w:w="70" w:type="dxa"/>
            <w:right w:w="70" w:type="dxa"/>
          </w:tblCellMar>
          <w:tblLook w:val="04A0"/>
        </w:tblPrEx>
        <w:trPr>
          <w:trHeight w:val="290"/>
        </w:trPr>
        <w:tc>
          <w:tcPr>
            <w:tcW w:w="5105" w:type="dxa"/>
            <w:tcBorders>
              <w:top w:val="single" w:sz="4" w:space="0" w:color="auto"/>
              <w:left w:val="single" w:sz="4" w:space="0" w:color="auto"/>
              <w:bottom w:val="single" w:sz="4" w:space="0" w:color="auto"/>
              <w:right w:val="single" w:sz="4" w:space="0" w:color="auto"/>
            </w:tcBorders>
            <w:noWrap/>
            <w:vAlign w:val="bottom"/>
            <w:hideMark/>
          </w:tcPr>
          <w:p w:rsidR="0056218E" w:rsidRPr="00F82484" w:rsidP="00F20EF4" w14:paraId="11182147" w14:textId="77777777">
            <w:pPr>
              <w:rPr>
                <w:rFonts w:cs="Open Sans"/>
                <w:b/>
                <w:bCs/>
                <w:color w:val="000000"/>
                <w:szCs w:val="20"/>
              </w:rPr>
            </w:pPr>
            <w:r w:rsidRPr="00F82484">
              <w:rPr>
                <w:rFonts w:cs="Open Sans"/>
                <w:b/>
                <w:bCs/>
                <w:color w:val="000000"/>
                <w:szCs w:val="20"/>
              </w:rPr>
              <w:t>Tilskuddsordning</w:t>
            </w:r>
          </w:p>
        </w:tc>
        <w:tc>
          <w:tcPr>
            <w:tcW w:w="2573" w:type="dxa"/>
            <w:tcBorders>
              <w:top w:val="single" w:sz="4" w:space="0" w:color="auto"/>
              <w:left w:val="nil"/>
              <w:bottom w:val="single" w:sz="4" w:space="0" w:color="auto"/>
              <w:right w:val="single" w:sz="4" w:space="0" w:color="auto"/>
            </w:tcBorders>
            <w:noWrap/>
            <w:vAlign w:val="bottom"/>
            <w:hideMark/>
          </w:tcPr>
          <w:p w:rsidR="0056218E" w:rsidRPr="00F82484" w:rsidP="00F20EF4" w14:paraId="65C16055" w14:textId="77777777">
            <w:pPr>
              <w:rPr>
                <w:rFonts w:cs="Open Sans"/>
                <w:b/>
                <w:bCs/>
                <w:szCs w:val="20"/>
              </w:rPr>
            </w:pPr>
            <w:r w:rsidRPr="00F82484">
              <w:rPr>
                <w:rFonts w:cs="Open Sans"/>
                <w:b/>
                <w:bCs/>
                <w:szCs w:val="20"/>
              </w:rPr>
              <w:t>Ansvar pr 01.01.202</w:t>
            </w:r>
            <w:r>
              <w:rPr>
                <w:rFonts w:cs="Open Sans"/>
                <w:b/>
                <w:bCs/>
                <w:szCs w:val="20"/>
              </w:rPr>
              <w:t>3 i kr</w:t>
            </w:r>
          </w:p>
        </w:tc>
      </w:tr>
      <w:tr w14:paraId="4A595070" w14:textId="77777777" w:rsidTr="00F20EF4">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56218E" w:rsidRPr="00F82484" w:rsidP="00F20EF4" w14:paraId="089A4073" w14:textId="77777777">
            <w:pPr>
              <w:rPr>
                <w:rFonts w:cs="Open Sans"/>
                <w:color w:val="000000"/>
                <w:szCs w:val="20"/>
              </w:rPr>
            </w:pPr>
            <w:r w:rsidRPr="00F82484">
              <w:rPr>
                <w:rFonts w:cs="Open Sans"/>
                <w:color w:val="000000"/>
                <w:szCs w:val="20"/>
              </w:rPr>
              <w:t>Skogbruksplanlegging</w:t>
            </w:r>
          </w:p>
        </w:tc>
        <w:tc>
          <w:tcPr>
            <w:tcW w:w="2573" w:type="dxa"/>
            <w:tcBorders>
              <w:top w:val="nil"/>
              <w:left w:val="nil"/>
              <w:bottom w:val="single" w:sz="4" w:space="0" w:color="auto"/>
              <w:right w:val="single" w:sz="4" w:space="0" w:color="auto"/>
            </w:tcBorders>
            <w:noWrap/>
            <w:vAlign w:val="bottom"/>
          </w:tcPr>
          <w:p w:rsidR="0056218E" w:rsidRPr="00F82484" w:rsidP="00F20EF4" w14:paraId="20A73998" w14:textId="77777777">
            <w:pPr>
              <w:jc w:val="right"/>
              <w:rPr>
                <w:rFonts w:cs="Open Sans"/>
                <w:szCs w:val="20"/>
              </w:rPr>
            </w:pPr>
            <w:r>
              <w:rPr>
                <w:rFonts w:cs="Open Sans"/>
                <w:szCs w:val="20"/>
              </w:rPr>
              <w:t>11 733 108</w:t>
            </w:r>
            <w:r w:rsidRPr="00F82484">
              <w:rPr>
                <w:rFonts w:cs="Open Sans"/>
                <w:szCs w:val="20"/>
              </w:rPr>
              <w:t xml:space="preserve"> </w:t>
            </w:r>
          </w:p>
        </w:tc>
      </w:tr>
      <w:tr w14:paraId="402922B0" w14:textId="77777777" w:rsidTr="00F20EF4">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56218E" w:rsidRPr="00F82484" w:rsidP="00F20EF4" w14:paraId="5F6FB8D2" w14:textId="77777777">
            <w:pPr>
              <w:rPr>
                <w:rFonts w:cs="Open Sans"/>
                <w:color w:val="000000"/>
                <w:szCs w:val="20"/>
              </w:rPr>
            </w:pPr>
            <w:r w:rsidRPr="00F82484">
              <w:rPr>
                <w:rFonts w:cs="Open Sans"/>
                <w:color w:val="000000"/>
                <w:szCs w:val="20"/>
              </w:rPr>
              <w:t>Skogprosjekter, avsatt av kommunene</w:t>
            </w:r>
          </w:p>
        </w:tc>
        <w:tc>
          <w:tcPr>
            <w:tcW w:w="2573" w:type="dxa"/>
            <w:tcBorders>
              <w:top w:val="nil"/>
              <w:left w:val="nil"/>
              <w:bottom w:val="single" w:sz="4" w:space="0" w:color="auto"/>
              <w:right w:val="single" w:sz="4" w:space="0" w:color="auto"/>
            </w:tcBorders>
            <w:noWrap/>
            <w:vAlign w:val="bottom"/>
          </w:tcPr>
          <w:p w:rsidR="0056218E" w:rsidRPr="00F82484" w:rsidP="00F20EF4" w14:paraId="5C122BDA" w14:textId="77777777">
            <w:pPr>
              <w:jc w:val="right"/>
              <w:rPr>
                <w:rFonts w:cs="Open Sans"/>
                <w:szCs w:val="20"/>
              </w:rPr>
            </w:pPr>
            <w:r w:rsidRPr="00F82484">
              <w:rPr>
                <w:rFonts w:cs="Open Sans"/>
                <w:szCs w:val="20"/>
              </w:rPr>
              <w:t>3</w:t>
            </w:r>
            <w:r>
              <w:rPr>
                <w:rFonts w:cs="Open Sans"/>
                <w:szCs w:val="20"/>
              </w:rPr>
              <w:t> 589</w:t>
            </w:r>
            <w:r w:rsidRPr="00F82484">
              <w:rPr>
                <w:rFonts w:cs="Open Sans"/>
                <w:szCs w:val="20"/>
              </w:rPr>
              <w:t xml:space="preserve"> </w:t>
            </w:r>
            <w:r>
              <w:rPr>
                <w:rFonts w:cs="Open Sans"/>
                <w:szCs w:val="20"/>
              </w:rPr>
              <w:t>628</w:t>
            </w:r>
          </w:p>
        </w:tc>
      </w:tr>
      <w:tr w14:paraId="1F2F5421" w14:textId="77777777" w:rsidTr="00F20EF4">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tcPr>
          <w:p w:rsidR="0056218E" w:rsidRPr="00F82484" w:rsidP="00F20EF4" w14:paraId="05248146" w14:textId="77777777">
            <w:pPr>
              <w:rPr>
                <w:rFonts w:cs="Open Sans"/>
                <w:color w:val="000000"/>
                <w:szCs w:val="20"/>
              </w:rPr>
            </w:pPr>
            <w:r w:rsidRPr="00F82484">
              <w:rPr>
                <w:rFonts w:cs="Open Sans"/>
                <w:color w:val="000000"/>
                <w:szCs w:val="20"/>
              </w:rPr>
              <w:t>Skjøtsel miljø</w:t>
            </w:r>
          </w:p>
        </w:tc>
        <w:tc>
          <w:tcPr>
            <w:tcW w:w="2573" w:type="dxa"/>
            <w:tcBorders>
              <w:top w:val="nil"/>
              <w:left w:val="nil"/>
              <w:bottom w:val="single" w:sz="4" w:space="0" w:color="auto"/>
              <w:right w:val="single" w:sz="4" w:space="0" w:color="auto"/>
            </w:tcBorders>
            <w:noWrap/>
            <w:vAlign w:val="bottom"/>
          </w:tcPr>
          <w:p w:rsidR="0056218E" w:rsidRPr="00F82484" w:rsidP="00F20EF4" w14:paraId="64800AE8" w14:textId="77777777">
            <w:pPr>
              <w:jc w:val="right"/>
              <w:rPr>
                <w:rFonts w:cs="Open Sans"/>
                <w:szCs w:val="20"/>
              </w:rPr>
            </w:pPr>
            <w:r>
              <w:rPr>
                <w:rFonts w:cs="Open Sans"/>
                <w:szCs w:val="20"/>
              </w:rPr>
              <w:t>0</w:t>
            </w:r>
            <w:r w:rsidRPr="00F82484">
              <w:rPr>
                <w:rFonts w:cs="Open Sans"/>
                <w:szCs w:val="20"/>
              </w:rPr>
              <w:t xml:space="preserve"> </w:t>
            </w:r>
          </w:p>
        </w:tc>
      </w:tr>
      <w:tr w14:paraId="1A565A59" w14:textId="77777777" w:rsidTr="00F20EF4">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56218E" w:rsidRPr="00F82484" w:rsidP="00F20EF4" w14:paraId="75BB3467" w14:textId="77777777">
            <w:pPr>
              <w:rPr>
                <w:rFonts w:cs="Open Sans"/>
                <w:color w:val="000000"/>
                <w:szCs w:val="20"/>
              </w:rPr>
            </w:pPr>
            <w:r w:rsidRPr="00F82484">
              <w:rPr>
                <w:rFonts w:cs="Open Sans"/>
                <w:color w:val="000000"/>
                <w:szCs w:val="20"/>
              </w:rPr>
              <w:t xml:space="preserve">Drift i vanskelig terreng </w:t>
            </w:r>
            <w:r w:rsidRPr="00F82484">
              <w:rPr>
                <w:rFonts w:cs="Open Sans"/>
                <w:color w:val="000000"/>
                <w:szCs w:val="20"/>
              </w:rPr>
              <w:t>m.m</w:t>
            </w:r>
          </w:p>
        </w:tc>
        <w:tc>
          <w:tcPr>
            <w:tcW w:w="2573" w:type="dxa"/>
            <w:tcBorders>
              <w:top w:val="nil"/>
              <w:left w:val="nil"/>
              <w:bottom w:val="single" w:sz="4" w:space="0" w:color="auto"/>
              <w:right w:val="single" w:sz="4" w:space="0" w:color="auto"/>
            </w:tcBorders>
            <w:noWrap/>
            <w:vAlign w:val="bottom"/>
          </w:tcPr>
          <w:p w:rsidR="0056218E" w:rsidRPr="00F82484" w:rsidP="00F20EF4" w14:paraId="29D63906" w14:textId="77777777">
            <w:pPr>
              <w:jc w:val="right"/>
              <w:rPr>
                <w:rFonts w:cs="Open Sans"/>
                <w:szCs w:val="20"/>
              </w:rPr>
            </w:pPr>
            <w:r w:rsidRPr="00F82484">
              <w:rPr>
                <w:rFonts w:cs="Open Sans"/>
                <w:szCs w:val="20"/>
              </w:rPr>
              <w:t>3 </w:t>
            </w:r>
            <w:r>
              <w:rPr>
                <w:rFonts w:cs="Open Sans"/>
                <w:szCs w:val="20"/>
              </w:rPr>
              <w:t>695</w:t>
            </w:r>
            <w:r w:rsidRPr="00F82484">
              <w:rPr>
                <w:rFonts w:cs="Open Sans"/>
                <w:szCs w:val="20"/>
              </w:rPr>
              <w:t xml:space="preserve"> </w:t>
            </w:r>
            <w:r>
              <w:rPr>
                <w:rFonts w:cs="Open Sans"/>
                <w:szCs w:val="20"/>
              </w:rPr>
              <w:t>959</w:t>
            </w:r>
          </w:p>
        </w:tc>
      </w:tr>
      <w:tr w14:paraId="7E48E496" w14:textId="77777777" w:rsidTr="00F20EF4">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56218E" w:rsidRPr="00F82484" w:rsidP="00F20EF4" w14:paraId="7DD4C086" w14:textId="77777777">
            <w:pPr>
              <w:rPr>
                <w:rFonts w:cs="Open Sans"/>
                <w:color w:val="000000"/>
                <w:szCs w:val="20"/>
              </w:rPr>
            </w:pPr>
            <w:r w:rsidRPr="00F82484">
              <w:rPr>
                <w:rFonts w:cs="Open Sans"/>
                <w:color w:val="000000"/>
                <w:szCs w:val="20"/>
              </w:rPr>
              <w:t>Vegbygging</w:t>
            </w:r>
          </w:p>
        </w:tc>
        <w:tc>
          <w:tcPr>
            <w:tcW w:w="2573" w:type="dxa"/>
            <w:tcBorders>
              <w:top w:val="nil"/>
              <w:left w:val="nil"/>
              <w:bottom w:val="single" w:sz="4" w:space="0" w:color="auto"/>
              <w:right w:val="single" w:sz="4" w:space="0" w:color="auto"/>
            </w:tcBorders>
            <w:noWrap/>
            <w:vAlign w:val="bottom"/>
          </w:tcPr>
          <w:p w:rsidR="0056218E" w:rsidRPr="00F82484" w:rsidP="00F20EF4" w14:paraId="65EADDB9" w14:textId="77777777">
            <w:pPr>
              <w:jc w:val="right"/>
              <w:rPr>
                <w:rFonts w:cs="Open Sans"/>
                <w:szCs w:val="20"/>
              </w:rPr>
            </w:pPr>
            <w:r w:rsidRPr="00F82484">
              <w:rPr>
                <w:rFonts w:cs="Open Sans"/>
                <w:szCs w:val="20"/>
              </w:rPr>
              <w:t>4</w:t>
            </w:r>
            <w:r>
              <w:rPr>
                <w:rFonts w:cs="Open Sans"/>
                <w:szCs w:val="20"/>
              </w:rPr>
              <w:t>1</w:t>
            </w:r>
            <w:r w:rsidRPr="00F82484">
              <w:rPr>
                <w:rFonts w:cs="Open Sans"/>
                <w:szCs w:val="20"/>
              </w:rPr>
              <w:t xml:space="preserve"> </w:t>
            </w:r>
            <w:r>
              <w:rPr>
                <w:rFonts w:cs="Open Sans"/>
                <w:szCs w:val="20"/>
              </w:rPr>
              <w:t>635</w:t>
            </w:r>
            <w:r w:rsidRPr="00F82484">
              <w:rPr>
                <w:rFonts w:cs="Open Sans"/>
                <w:szCs w:val="20"/>
              </w:rPr>
              <w:t xml:space="preserve"> </w:t>
            </w:r>
            <w:r>
              <w:rPr>
                <w:rFonts w:cs="Open Sans"/>
                <w:szCs w:val="20"/>
              </w:rPr>
              <w:t>738</w:t>
            </w:r>
            <w:r w:rsidRPr="00F82484">
              <w:rPr>
                <w:rFonts w:cs="Open Sans"/>
                <w:szCs w:val="20"/>
              </w:rPr>
              <w:t xml:space="preserve"> </w:t>
            </w:r>
          </w:p>
        </w:tc>
      </w:tr>
      <w:tr w14:paraId="1F629EF4" w14:textId="77777777" w:rsidTr="00F20EF4">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56218E" w:rsidRPr="00F82484" w:rsidP="00F20EF4" w14:paraId="4D763B4A" w14:textId="77777777">
            <w:pPr>
              <w:rPr>
                <w:rFonts w:cs="Open Sans"/>
                <w:color w:val="000000"/>
                <w:szCs w:val="20"/>
              </w:rPr>
            </w:pPr>
            <w:r w:rsidRPr="00F82484">
              <w:rPr>
                <w:rFonts w:cs="Open Sans"/>
                <w:color w:val="000000"/>
                <w:szCs w:val="20"/>
              </w:rPr>
              <w:t>Vegplanlegging, avsatt av SFTL/kommunene</w:t>
            </w:r>
          </w:p>
        </w:tc>
        <w:tc>
          <w:tcPr>
            <w:tcW w:w="2573" w:type="dxa"/>
            <w:tcBorders>
              <w:top w:val="nil"/>
              <w:left w:val="nil"/>
              <w:bottom w:val="single" w:sz="4" w:space="0" w:color="auto"/>
              <w:right w:val="single" w:sz="4" w:space="0" w:color="auto"/>
            </w:tcBorders>
            <w:noWrap/>
            <w:vAlign w:val="bottom"/>
          </w:tcPr>
          <w:p w:rsidR="0056218E" w:rsidRPr="00F82484" w:rsidP="00F20EF4" w14:paraId="4BCD55D5" w14:textId="77777777">
            <w:pPr>
              <w:keepNext/>
              <w:jc w:val="right"/>
              <w:rPr>
                <w:rFonts w:cs="Open Sans"/>
                <w:szCs w:val="20"/>
              </w:rPr>
            </w:pPr>
            <w:r>
              <w:rPr>
                <w:rFonts w:cs="Open Sans"/>
                <w:szCs w:val="20"/>
              </w:rPr>
              <w:t>842 636</w:t>
            </w:r>
            <w:r w:rsidRPr="00F82484">
              <w:rPr>
                <w:rFonts w:cs="Open Sans"/>
                <w:szCs w:val="20"/>
              </w:rPr>
              <w:t xml:space="preserve"> </w:t>
            </w:r>
          </w:p>
        </w:tc>
      </w:tr>
    </w:tbl>
    <w:p w:rsidR="0056218E" w:rsidRPr="00F82484" w:rsidP="0056218E" w14:paraId="2578B090" w14:textId="77777777">
      <w:pPr>
        <w:widowControl w:val="0"/>
        <w:tabs>
          <w:tab w:val="left" w:pos="142"/>
        </w:tabs>
        <w:autoSpaceDE w:val="0"/>
        <w:autoSpaceDN w:val="0"/>
        <w:adjustRightInd w:val="0"/>
        <w:spacing w:line="288" w:lineRule="auto"/>
        <w:ind w:right="-432"/>
        <w:textAlignment w:val="center"/>
        <w:rPr>
          <w:rFonts w:eastAsia="MS Mincho" w:cs="Open Sans"/>
          <w:b/>
          <w:color w:val="000000"/>
          <w:szCs w:val="20"/>
        </w:rPr>
      </w:pPr>
    </w:p>
    <w:p w:rsidR="0056218E" w:rsidRPr="00F82484" w:rsidP="0056218E" w14:paraId="221A4773" w14:textId="77777777">
      <w:pPr>
        <w:widowControl w:val="0"/>
        <w:numPr>
          <w:ilvl w:val="0"/>
          <w:numId w:val="1"/>
        </w:numPr>
        <w:tabs>
          <w:tab w:val="left" w:pos="142"/>
        </w:tabs>
        <w:autoSpaceDE w:val="0"/>
        <w:autoSpaceDN w:val="0"/>
        <w:adjustRightInd w:val="0"/>
        <w:spacing w:line="288" w:lineRule="auto"/>
        <w:ind w:left="153" w:right="-432"/>
        <w:textAlignment w:val="center"/>
        <w:rPr>
          <w:rFonts w:eastAsia="MS Mincho" w:cs="Open Sans"/>
          <w:b/>
          <w:color w:val="000000"/>
          <w:szCs w:val="20"/>
        </w:rPr>
      </w:pPr>
      <w:r w:rsidRPr="00F82484">
        <w:rPr>
          <w:rFonts w:eastAsia="MS Mincho" w:cs="Open Sans"/>
          <w:b/>
          <w:color w:val="000000"/>
          <w:szCs w:val="20"/>
        </w:rPr>
        <w:t>Retningslinjer.</w:t>
      </w:r>
      <w:r>
        <w:rPr>
          <w:rFonts w:eastAsia="MS Mincho" w:cs="Open Sans"/>
          <w:b/>
          <w:color w:val="000000"/>
          <w:szCs w:val="20"/>
        </w:rPr>
        <w:t xml:space="preserve"> </w:t>
      </w:r>
    </w:p>
    <w:p w:rsidR="0056218E" w:rsidRPr="00F82484" w:rsidP="0056218E" w14:paraId="6533D706" w14:textId="77777777">
      <w:pPr>
        <w:pStyle w:val="ListParagraph"/>
        <w:widowControl w:val="0"/>
        <w:numPr>
          <w:ilvl w:val="0"/>
          <w:numId w:val="5"/>
        </w:numPr>
        <w:tabs>
          <w:tab w:val="left" w:pos="1500"/>
        </w:tabs>
        <w:autoSpaceDE w:val="0"/>
        <w:autoSpaceDN w:val="0"/>
        <w:adjustRightInd w:val="0"/>
        <w:spacing w:line="288" w:lineRule="auto"/>
        <w:ind w:right="-432"/>
        <w:textAlignment w:val="center"/>
        <w:rPr>
          <w:rFonts w:eastAsia="MS Mincho" w:cs="Open Sans"/>
          <w:bCs/>
          <w:color w:val="000000"/>
          <w:szCs w:val="20"/>
        </w:rPr>
      </w:pPr>
      <w:r w:rsidRPr="00F82484">
        <w:rPr>
          <w:rFonts w:eastAsia="MS Mincho" w:cs="Open Sans"/>
          <w:color w:val="000000"/>
          <w:szCs w:val="20"/>
        </w:rPr>
        <w:t>For midlene til vegbygging og vanskelig terreng m.m. og for tilskudd til skogkultur, tynning,</w:t>
      </w:r>
    </w:p>
    <w:p w:rsidR="0056218E" w:rsidRPr="00F82484" w:rsidP="0056218E" w14:paraId="10CCEFA1"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color w:val="000000"/>
          <w:szCs w:val="20"/>
        </w:rPr>
        <w:t>miljøtiltak og andre tiltak</w:t>
      </w:r>
      <w:r w:rsidRPr="00F82484">
        <w:rPr>
          <w:rFonts w:eastAsia="MS Mincho" w:cs="Open Sans"/>
          <w:bCs/>
          <w:color w:val="000000"/>
          <w:szCs w:val="20"/>
        </w:rPr>
        <w:t xml:space="preserve"> må kommunene lage egne retningslinjer for bruken av midlene, </w:t>
      </w:r>
      <w:r w:rsidRPr="00F82484">
        <w:rPr>
          <w:rFonts w:eastAsia="MS Mincho" w:cs="Open Sans"/>
          <w:bCs/>
          <w:color w:val="000000"/>
          <w:szCs w:val="20"/>
        </w:rPr>
        <w:t>jf</w:t>
      </w:r>
      <w:r w:rsidRPr="00F82484">
        <w:rPr>
          <w:rFonts w:eastAsia="MS Mincho" w:cs="Open Sans"/>
          <w:bCs/>
          <w:color w:val="000000"/>
          <w:szCs w:val="20"/>
        </w:rPr>
        <w:t xml:space="preserve"> § 3 i NMSK-forskriften: </w:t>
      </w:r>
      <w:r w:rsidRPr="00F82484">
        <w:rPr>
          <w:rFonts w:eastAsia="MS Mincho" w:cs="Open Sans"/>
          <w:bCs/>
          <w:i/>
          <w:iCs/>
          <w:color w:val="000000"/>
          <w:szCs w:val="20"/>
        </w:rPr>
        <w:t>Det skal fastsettes overordnede retningslinjer for prioritering av søknader. Slike retningslinjer skal utarbeides i dialog mellom Statsforvalteren, kommunene og næringsorganisasjonene i skogbruket lokalt.</w:t>
      </w:r>
      <w:r w:rsidRPr="00F82484">
        <w:rPr>
          <w:rFonts w:eastAsia="MS Mincho" w:cs="Open Sans"/>
          <w:bCs/>
          <w:color w:val="000000"/>
          <w:szCs w:val="20"/>
        </w:rPr>
        <w:t xml:space="preserve"> </w:t>
      </w:r>
      <w:r>
        <w:rPr>
          <w:rFonts w:eastAsia="MS Mincho" w:cs="Open Sans"/>
          <w:bCs/>
          <w:color w:val="000000"/>
          <w:szCs w:val="20"/>
        </w:rPr>
        <w:t>Statsforvalteren oppfordrer kommunene til å samarbeide og lage felles retningslinjer innenfor regionene.</w:t>
      </w:r>
    </w:p>
    <w:p w:rsidR="0056218E" w:rsidRPr="00F82484" w:rsidP="0056218E" w14:paraId="21119CED"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p>
    <w:p w:rsidR="0056218E" w:rsidRPr="00F82484" w:rsidP="0056218E" w14:paraId="3BBDF4BC" w14:textId="77777777">
      <w:pPr>
        <w:pStyle w:val="ListParagraph"/>
        <w:widowControl w:val="0"/>
        <w:numPr>
          <w:ilvl w:val="0"/>
          <w:numId w:val="5"/>
        </w:numPr>
        <w:tabs>
          <w:tab w:val="left" w:pos="1500"/>
        </w:tabs>
        <w:autoSpaceDE w:val="0"/>
        <w:autoSpaceDN w:val="0"/>
        <w:adjustRightInd w:val="0"/>
        <w:spacing w:line="288" w:lineRule="auto"/>
        <w:ind w:right="-432"/>
        <w:textAlignment w:val="center"/>
        <w:rPr>
          <w:rFonts w:eastAsia="MS Mincho" w:cs="Open Sans"/>
          <w:bCs/>
          <w:color w:val="000000"/>
          <w:szCs w:val="20"/>
        </w:rPr>
      </w:pPr>
      <w:r w:rsidRPr="00F82484">
        <w:rPr>
          <w:rFonts w:eastAsia="MS Mincho" w:cs="Open Sans"/>
          <w:bCs/>
          <w:color w:val="000000"/>
          <w:szCs w:val="20"/>
        </w:rPr>
        <w:t xml:space="preserve">Skogkultur mm. </w:t>
      </w:r>
      <w:r>
        <w:rPr>
          <w:rFonts w:eastAsia="MS Mincho" w:cs="Open Sans"/>
          <w:bCs/>
          <w:color w:val="000000"/>
          <w:szCs w:val="20"/>
        </w:rPr>
        <w:t xml:space="preserve">Det vises til tidligere gjennomgang av og veiledning om de kommunale retningslinjene.  </w:t>
      </w:r>
    </w:p>
    <w:p w:rsidR="0056218E" w:rsidRPr="008D037B" w:rsidP="0056218E" w14:paraId="01629276"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F82484">
        <w:rPr>
          <w:rFonts w:eastAsia="MS Mincho" w:cs="Open Sans"/>
          <w:bCs/>
          <w:color w:val="000000"/>
          <w:szCs w:val="20"/>
        </w:rPr>
        <w:t xml:space="preserve">Statsforvalteren forventer at bruken av skogbruksmidler i kommunene bidrar til å oppnå målene i Regional Skog og Klimaprogram for Trøndelag (RSK). </w:t>
      </w:r>
      <w:r w:rsidRPr="008D037B">
        <w:rPr>
          <w:rFonts w:eastAsia="MS Mincho" w:cs="Open Sans"/>
          <w:bCs/>
          <w:szCs w:val="20"/>
        </w:rPr>
        <w:t xml:space="preserve">Tilskuddssatser meldes inn på eget skjema jf. vedlegg 2. </w:t>
      </w:r>
    </w:p>
    <w:p w:rsidR="0056218E" w:rsidRPr="00F82484" w:rsidP="0056218E" w14:paraId="3D997B41"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p>
    <w:p w:rsidR="0056218E" w:rsidRPr="008D037B" w:rsidP="0056218E" w14:paraId="441A43E8"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For 2023 ber Statsforvalteren kommunene ved fastsettelse av tilskuddssatser, ta hensyn til at det er et betydelig etterslep i ungskogpleien, videre at avvirkningen er høy og at vi har begrenset tilskuddsramme.  </w:t>
      </w:r>
    </w:p>
    <w:p w:rsidR="0056218E" w:rsidRPr="008D037B" w:rsidP="0056218E" w14:paraId="3EABF1AD"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56218E" w:rsidRPr="008D037B" w:rsidP="0056218E" w14:paraId="65633DE1"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Statsforvalteren anbefaler at tilskuddsnivået legges slik at man finner rom for tilskudd til de viktigste tiltakene, der ungskogpleie bør prioriteres. </w:t>
      </w:r>
    </w:p>
    <w:p w:rsidR="0056218E" w:rsidRPr="008D037B" w:rsidP="0056218E" w14:paraId="2B49DE3F"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Det står mye ubrukt skogfond i fylket og det oppfordres til større </w:t>
      </w:r>
      <w:r w:rsidRPr="008D037B">
        <w:rPr>
          <w:rFonts w:eastAsia="MS Mincho" w:cs="Open Sans"/>
          <w:bCs/>
          <w:szCs w:val="20"/>
        </w:rPr>
        <w:t>fokus</w:t>
      </w:r>
      <w:r w:rsidRPr="008D037B">
        <w:rPr>
          <w:rFonts w:eastAsia="MS Mincho" w:cs="Open Sans"/>
          <w:bCs/>
          <w:szCs w:val="20"/>
        </w:rPr>
        <w:t xml:space="preserve"> på skogfond som finansieringskilde til skogkulturtiltakene.  Statsforvalteren anbefaler kommunene å tenke nøye gjennom tilskuddsnivået til nyplanting. Vi vil anbefale følgende satser for tilskudd i fylket: </w:t>
      </w:r>
    </w:p>
    <w:p w:rsidR="0056218E" w:rsidRPr="008D037B" w:rsidP="0056218E" w14:paraId="4BDFD3E1"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56218E" w:rsidRPr="008D037B" w:rsidP="0056218E" w14:paraId="64D03308" w14:textId="77777777">
      <w:pPr>
        <w:widowControl w:val="0"/>
        <w:numPr>
          <w:ilvl w:val="0"/>
          <w:numId w:val="3"/>
        </w:numPr>
        <w:tabs>
          <w:tab w:val="left" w:pos="1500"/>
        </w:tabs>
        <w:autoSpaceDE w:val="0"/>
        <w:autoSpaceDN w:val="0"/>
        <w:adjustRightInd w:val="0"/>
        <w:spacing w:line="288" w:lineRule="auto"/>
        <w:ind w:right="-432"/>
        <w:contextualSpacing/>
        <w:textAlignment w:val="center"/>
        <w:rPr>
          <w:rFonts w:eastAsia="MS Mincho" w:cs="Open Sans"/>
          <w:bCs/>
          <w:szCs w:val="20"/>
          <w:lang w:eastAsia="nb-NO"/>
        </w:rPr>
      </w:pPr>
      <w:r w:rsidRPr="008D037B">
        <w:rPr>
          <w:rFonts w:eastAsia="MS Mincho" w:cs="Open Sans"/>
          <w:bCs/>
          <w:szCs w:val="20"/>
          <w:lang w:eastAsia="nb-NO"/>
        </w:rPr>
        <w:t>Planting 1,20 kr med maks 20 % i skogstrøk og 1,8 kr med maks 30% i kyst/fjellstrøk.</w:t>
      </w:r>
    </w:p>
    <w:p w:rsidR="0056218E" w:rsidRPr="008D037B" w:rsidP="0056218E" w14:paraId="2242A102" w14:textId="77777777">
      <w:pPr>
        <w:widowControl w:val="0"/>
        <w:numPr>
          <w:ilvl w:val="0"/>
          <w:numId w:val="3"/>
        </w:numPr>
        <w:tabs>
          <w:tab w:val="left" w:pos="1500"/>
        </w:tabs>
        <w:autoSpaceDE w:val="0"/>
        <w:autoSpaceDN w:val="0"/>
        <w:adjustRightInd w:val="0"/>
        <w:spacing w:line="288" w:lineRule="auto"/>
        <w:ind w:right="-432"/>
        <w:contextualSpacing/>
        <w:textAlignment w:val="center"/>
        <w:rPr>
          <w:rFonts w:eastAsia="MS Mincho" w:cs="Open Sans"/>
          <w:bCs/>
          <w:szCs w:val="20"/>
          <w:lang w:eastAsia="nb-NO"/>
        </w:rPr>
      </w:pPr>
      <w:r w:rsidRPr="008D037B">
        <w:rPr>
          <w:rFonts w:eastAsia="MS Mincho" w:cs="Open Sans"/>
          <w:bCs/>
          <w:szCs w:val="20"/>
          <w:lang w:eastAsia="nb-NO"/>
        </w:rPr>
        <w:t>Ungskogpleie 225 kr med maks 50 % i hele Trøndelag</w:t>
      </w:r>
    </w:p>
    <w:p w:rsidR="0056218E" w:rsidRPr="008D037B" w:rsidP="0056218E" w14:paraId="7127A12A" w14:textId="77777777">
      <w:pPr>
        <w:widowControl w:val="0"/>
        <w:numPr>
          <w:ilvl w:val="0"/>
          <w:numId w:val="3"/>
        </w:numPr>
        <w:tabs>
          <w:tab w:val="left" w:pos="1500"/>
        </w:tabs>
        <w:autoSpaceDE w:val="0"/>
        <w:autoSpaceDN w:val="0"/>
        <w:adjustRightInd w:val="0"/>
        <w:spacing w:line="288" w:lineRule="auto"/>
        <w:ind w:right="-432"/>
        <w:contextualSpacing/>
        <w:textAlignment w:val="center"/>
        <w:rPr>
          <w:rFonts w:eastAsia="MS Mincho" w:cs="Open Sans"/>
          <w:bCs/>
          <w:szCs w:val="20"/>
          <w:lang w:eastAsia="nb-NO"/>
        </w:rPr>
      </w:pPr>
      <w:r w:rsidRPr="008D037B">
        <w:rPr>
          <w:rFonts w:eastAsia="MS Mincho" w:cs="Open Sans"/>
          <w:bCs/>
          <w:szCs w:val="20"/>
          <w:lang w:eastAsia="nb-NO"/>
        </w:rPr>
        <w:t>Markberedning 200 kr med maks 40 % i hele Trøndelag</w:t>
      </w:r>
    </w:p>
    <w:p w:rsidR="0056218E" w:rsidRPr="008D037B" w:rsidP="0056218E" w14:paraId="185EC77D"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Vi anbefaler kommunen å benytte en rimelig makssats i de tilfeller der tilskudd gis pr. </w:t>
      </w:r>
      <w:r w:rsidRPr="008D037B">
        <w:rPr>
          <w:rFonts w:eastAsia="MS Mincho" w:cs="Open Sans"/>
          <w:bCs/>
          <w:szCs w:val="20"/>
        </w:rPr>
        <w:t>stk</w:t>
      </w:r>
      <w:r w:rsidRPr="008D037B">
        <w:rPr>
          <w:rFonts w:eastAsia="MS Mincho" w:cs="Open Sans"/>
          <w:bCs/>
          <w:szCs w:val="20"/>
        </w:rPr>
        <w:t xml:space="preserve"> eller pr daa. Dette for å sikre et forsvarlig tilskuddsnivå der tiltak har lav kostnad.</w:t>
      </w:r>
    </w:p>
    <w:p w:rsidR="0056218E" w:rsidRPr="008D037B" w:rsidP="0056218E" w14:paraId="0717CA60"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56218E" w:rsidRPr="008D037B" w:rsidP="0056218E" w14:paraId="36BB6EB0"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Statsforvalteren anbefaler også at kommunene legger til grunn “Standard utplantingstall for vanlig gran i Trøndelag" (2012).  I store deler av proveniensområdene i Trøndelag benyttes nå foredla plantemateriale fra </w:t>
      </w:r>
      <w:r w:rsidRPr="008D037B">
        <w:rPr>
          <w:rFonts w:eastAsia="MS Mincho" w:cs="Open Sans"/>
          <w:bCs/>
          <w:szCs w:val="20"/>
        </w:rPr>
        <w:t>Undesløs</w:t>
      </w:r>
      <w:r w:rsidRPr="008D037B">
        <w:rPr>
          <w:rFonts w:eastAsia="MS Mincho" w:cs="Open Sans"/>
          <w:bCs/>
          <w:szCs w:val="20"/>
        </w:rPr>
        <w:t xml:space="preserve"> frøplantasje. Kommunen bør bidra til økt plantetetthet i tråd med tabell for foredla frø, og samtidig markedsføre tilskudd til tettere planting.  </w:t>
      </w:r>
    </w:p>
    <w:p w:rsidR="0056218E" w:rsidRPr="008D037B" w:rsidP="0056218E" w14:paraId="4F92170D"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56218E" w:rsidRPr="008D037B" w:rsidP="0056218E" w14:paraId="328B21A5"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Anbefalinger om bruken av NMSK- skogkulturmidler til andre tiltak jf. forskriftens §8, ble utarbeidet og formidlet kommunene høsten 202. Vi ber om at disse legges til grunn i slike saker. </w:t>
      </w:r>
    </w:p>
    <w:p w:rsidR="0056218E" w:rsidRPr="00C51D91" w:rsidP="0056218E" w14:paraId="1E967B34"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56218E" w:rsidRPr="00C51D91" w:rsidP="0056218E" w14:paraId="0E013F94" w14:textId="77777777">
      <w:pPr>
        <w:widowControl w:val="0"/>
        <w:numPr>
          <w:ilvl w:val="0"/>
          <w:numId w:val="1"/>
        </w:numPr>
        <w:tabs>
          <w:tab w:val="left" w:pos="142"/>
        </w:tabs>
        <w:autoSpaceDE w:val="0"/>
        <w:autoSpaceDN w:val="0"/>
        <w:adjustRightInd w:val="0"/>
        <w:spacing w:line="288" w:lineRule="auto"/>
        <w:ind w:left="153" w:right="-432"/>
        <w:textAlignment w:val="center"/>
        <w:rPr>
          <w:rFonts w:eastAsia="MS Mincho" w:cs="Open Sans"/>
          <w:b/>
          <w:szCs w:val="20"/>
        </w:rPr>
      </w:pPr>
      <w:bookmarkStart w:id="16" w:name="_Hlk126589820"/>
      <w:r w:rsidRPr="00C51D91">
        <w:rPr>
          <w:rFonts w:eastAsia="MS Mincho" w:cs="Open Sans"/>
          <w:b/>
          <w:szCs w:val="20"/>
        </w:rPr>
        <w:t xml:space="preserve">Dialog gjennom året. </w:t>
      </w:r>
    </w:p>
    <w:p w:rsidR="0056218E" w:rsidRPr="00F82484" w:rsidP="0056218E" w14:paraId="60F0C164" w14:textId="77777777">
      <w:pPr>
        <w:widowControl w:val="0"/>
        <w:autoSpaceDE w:val="0"/>
        <w:autoSpaceDN w:val="0"/>
        <w:adjustRightInd w:val="0"/>
        <w:spacing w:line="288" w:lineRule="auto"/>
        <w:ind w:left="-142" w:right="-432"/>
        <w:textAlignment w:val="center"/>
        <w:rPr>
          <w:rFonts w:eastAsia="MS Mincho" w:cs="Open Sans"/>
          <w:bCs/>
          <w:szCs w:val="20"/>
          <w:lang w:eastAsia="nb-NO"/>
        </w:rPr>
      </w:pPr>
      <w:r w:rsidRPr="00F82484">
        <w:rPr>
          <w:rFonts w:eastAsia="MS Mincho" w:cs="Open Sans"/>
          <w:bCs/>
          <w:szCs w:val="20"/>
        </w:rPr>
        <w:t>Statsforvalteren ønsker god og tett dialog med dere i kommunene gjennom hele året og vi planlegger derfor dialog gjennom regionale møter i 1</w:t>
      </w:r>
      <w:r>
        <w:rPr>
          <w:rFonts w:eastAsia="MS Mincho" w:cs="Open Sans"/>
          <w:bCs/>
          <w:szCs w:val="20"/>
        </w:rPr>
        <w:t>.</w:t>
      </w:r>
      <w:r w:rsidRPr="00F82484">
        <w:rPr>
          <w:rFonts w:eastAsia="MS Mincho" w:cs="Open Sans"/>
          <w:bCs/>
          <w:szCs w:val="20"/>
        </w:rPr>
        <w:t xml:space="preserve"> halvår 202</w:t>
      </w:r>
      <w:r>
        <w:rPr>
          <w:rFonts w:eastAsia="MS Mincho" w:cs="Open Sans"/>
          <w:bCs/>
          <w:szCs w:val="20"/>
        </w:rPr>
        <w:t>3</w:t>
      </w:r>
      <w:r w:rsidRPr="00F82484">
        <w:rPr>
          <w:rFonts w:eastAsia="MS Mincho" w:cs="Open Sans"/>
          <w:bCs/>
          <w:szCs w:val="20"/>
        </w:rPr>
        <w:t>. Det tas det også sikte på å arrangere en todagers skogsamling for skogforvaltningen og prosjektet Skogsatsing Trøndelag høsten 202</w:t>
      </w:r>
      <w:r>
        <w:rPr>
          <w:rFonts w:eastAsia="MS Mincho" w:cs="Open Sans"/>
          <w:bCs/>
          <w:szCs w:val="20"/>
        </w:rPr>
        <w:t>3</w:t>
      </w:r>
      <w:r w:rsidRPr="00F82484">
        <w:rPr>
          <w:rFonts w:eastAsia="MS Mincho" w:cs="Open Sans"/>
          <w:bCs/>
          <w:szCs w:val="20"/>
        </w:rPr>
        <w:t>.</w:t>
      </w:r>
    </w:p>
    <w:bookmarkEnd w:id="16"/>
    <w:p w:rsidR="0056218E" w:rsidRPr="00C51D91" w:rsidP="0056218E" w14:paraId="0F38151D" w14:textId="77777777">
      <w:pPr>
        <w:widowControl w:val="0"/>
        <w:tabs>
          <w:tab w:val="left" w:pos="142"/>
        </w:tabs>
        <w:autoSpaceDE w:val="0"/>
        <w:autoSpaceDN w:val="0"/>
        <w:adjustRightInd w:val="0"/>
        <w:spacing w:line="288" w:lineRule="auto"/>
        <w:ind w:right="-432"/>
        <w:textAlignment w:val="center"/>
        <w:rPr>
          <w:rFonts w:eastAsia="MS Mincho" w:cs="Open Sans"/>
          <w:b/>
          <w:color w:val="000000"/>
          <w:szCs w:val="20"/>
        </w:rPr>
      </w:pPr>
    </w:p>
    <w:p w:rsidR="0056218E" w:rsidP="0056218E" w14:paraId="758EAFB5" w14:textId="77777777">
      <w:pPr>
        <w:widowControl w:val="0"/>
        <w:tabs>
          <w:tab w:val="left" w:pos="142"/>
        </w:tabs>
        <w:autoSpaceDE w:val="0"/>
        <w:autoSpaceDN w:val="0"/>
        <w:adjustRightInd w:val="0"/>
        <w:spacing w:line="288" w:lineRule="auto"/>
        <w:ind w:left="-207" w:right="-432"/>
        <w:textAlignment w:val="center"/>
        <w:rPr>
          <w:rFonts w:eastAsia="MS Mincho" w:cs="Open Sans"/>
          <w:b/>
          <w:color w:val="000000"/>
          <w:szCs w:val="20"/>
        </w:rPr>
      </w:pPr>
    </w:p>
    <w:p w:rsidR="0056218E" w:rsidP="0056218E" w14:paraId="7DF7991A" w14:textId="77777777">
      <w:pPr>
        <w:widowControl w:val="0"/>
        <w:tabs>
          <w:tab w:val="left" w:pos="142"/>
        </w:tabs>
        <w:autoSpaceDE w:val="0"/>
        <w:autoSpaceDN w:val="0"/>
        <w:adjustRightInd w:val="0"/>
        <w:spacing w:line="288" w:lineRule="auto"/>
        <w:ind w:left="-207" w:right="-432"/>
        <w:textAlignment w:val="center"/>
        <w:rPr>
          <w:rFonts w:eastAsia="MS Mincho" w:cs="Open Sans"/>
          <w:b/>
          <w:color w:val="000000"/>
          <w:szCs w:val="20"/>
        </w:rPr>
      </w:pPr>
    </w:p>
    <w:p w:rsidR="0056218E" w:rsidRPr="00C51D91" w:rsidP="0056218E" w14:paraId="1EB97F72" w14:textId="77777777">
      <w:pPr>
        <w:widowControl w:val="0"/>
        <w:numPr>
          <w:ilvl w:val="0"/>
          <w:numId w:val="1"/>
        </w:numPr>
        <w:tabs>
          <w:tab w:val="left" w:pos="142"/>
        </w:tabs>
        <w:autoSpaceDE w:val="0"/>
        <w:autoSpaceDN w:val="0"/>
        <w:adjustRightInd w:val="0"/>
        <w:spacing w:line="288" w:lineRule="auto"/>
        <w:ind w:left="-207" w:right="-432"/>
        <w:textAlignment w:val="center"/>
        <w:rPr>
          <w:rFonts w:eastAsia="MS Mincho" w:cs="Open Sans"/>
          <w:b/>
          <w:color w:val="000000"/>
          <w:szCs w:val="20"/>
        </w:rPr>
      </w:pPr>
      <w:r w:rsidRPr="00C51D91">
        <w:rPr>
          <w:rFonts w:eastAsia="MS Mincho" w:cs="Open Sans"/>
          <w:b/>
          <w:color w:val="000000"/>
          <w:szCs w:val="20"/>
        </w:rPr>
        <w:t xml:space="preserve">  Kontroll. </w:t>
      </w:r>
    </w:p>
    <w:p w:rsidR="0056218E" w:rsidRPr="00C51D91" w:rsidP="0056218E" w14:paraId="4D5AFBC6" w14:textId="77777777">
      <w:pPr>
        <w:widowControl w:val="0"/>
        <w:tabs>
          <w:tab w:val="left" w:pos="142"/>
        </w:tabs>
        <w:autoSpaceDE w:val="0"/>
        <w:autoSpaceDN w:val="0"/>
        <w:adjustRightInd w:val="0"/>
        <w:spacing w:line="288" w:lineRule="auto"/>
        <w:ind w:left="-207" w:right="-432"/>
        <w:textAlignment w:val="center"/>
        <w:rPr>
          <w:rFonts w:eastAsia="MS Mincho" w:cs="Open Sans"/>
          <w:bCs/>
          <w:color w:val="000000"/>
          <w:szCs w:val="20"/>
        </w:rPr>
      </w:pPr>
      <w:r w:rsidRPr="00C51D91">
        <w:rPr>
          <w:rFonts w:eastAsia="MS Mincho" w:cs="Open Sans"/>
          <w:bCs/>
          <w:color w:val="000000"/>
          <w:szCs w:val="20"/>
        </w:rPr>
        <w:t xml:space="preserve">Kommunen skal i nødvendig utstrekning kontrollere at tiltakene er gjennomført i tråd med forutsetningene, </w:t>
      </w:r>
      <w:r w:rsidRPr="00C51D91">
        <w:rPr>
          <w:rFonts w:eastAsia="MS Mincho" w:cs="Open Sans"/>
          <w:bCs/>
          <w:color w:val="000000"/>
          <w:szCs w:val="20"/>
        </w:rPr>
        <w:t>jf</w:t>
      </w:r>
      <w:r w:rsidRPr="00C51D91">
        <w:rPr>
          <w:rFonts w:eastAsia="MS Mincho" w:cs="Open Sans"/>
          <w:bCs/>
          <w:color w:val="000000"/>
          <w:szCs w:val="20"/>
        </w:rPr>
        <w:t xml:space="preserve"> NMSK-forskriften. </w:t>
      </w:r>
    </w:p>
    <w:p w:rsidR="0056218E" w:rsidRPr="00F82484" w:rsidP="0056218E" w14:paraId="3679C015"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bCs/>
          <w:color w:val="000000"/>
          <w:szCs w:val="20"/>
        </w:rPr>
        <w:t>Kommunen skal gjennomføre risikobasert feltkontroll på minimum 5% av alle omsøkte tiltak hvert år. Alle kommuner skal gjennomføre minst 3 feltkontroller årlig. Statsforvalteren oppfordrer til en større kontrollaktivitet enn 5 %, for å få god nok kunnskap om forholdene i egen kommune.  Risikobasert kontrollplan skal være utarbeidet innen 1. april. Feltkontroller skal være ferdigstilt i søknadsåret eller dokumentert pågående for saker som har kommet inn sent i året.</w:t>
      </w:r>
    </w:p>
    <w:p w:rsidR="0056218E" w:rsidRPr="00F82484" w:rsidP="0056218E" w14:paraId="77CAC7B5"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p>
    <w:p w:rsidR="0056218E" w:rsidRPr="00F82484" w:rsidP="0056218E" w14:paraId="395C620A"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bCs/>
          <w:color w:val="000000"/>
          <w:szCs w:val="20"/>
        </w:rPr>
        <w:t xml:space="preserve">Statsforvalteren registrert </w:t>
      </w:r>
      <w:r>
        <w:rPr>
          <w:rFonts w:eastAsia="MS Mincho" w:cs="Open Sans"/>
          <w:bCs/>
          <w:color w:val="000000"/>
          <w:szCs w:val="20"/>
        </w:rPr>
        <w:t>en kraftig forbedring i kontrollaktiviteten i 2023. 17% av alle skogkulturtiltak ble kontrollert. 6 kommuner hadde ikke registrert kontroller i ØKS.  De fleste av disse har få saker.</w:t>
      </w:r>
    </w:p>
    <w:p w:rsidR="0056218E" w:rsidRPr="00F82484" w:rsidP="0056218E" w14:paraId="2829FA11"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bCs/>
          <w:color w:val="000000"/>
          <w:szCs w:val="20"/>
        </w:rPr>
        <w:t xml:space="preserve"> </w:t>
      </w:r>
    </w:p>
    <w:p w:rsidR="0056218E" w:rsidRPr="00F82484" w:rsidP="0056218E" w14:paraId="6D6B2F3F" w14:textId="77777777">
      <w:pPr>
        <w:widowControl w:val="0"/>
        <w:numPr>
          <w:ilvl w:val="0"/>
          <w:numId w:val="1"/>
        </w:numPr>
        <w:tabs>
          <w:tab w:val="left" w:pos="142"/>
        </w:tabs>
        <w:autoSpaceDE w:val="0"/>
        <w:autoSpaceDN w:val="0"/>
        <w:adjustRightInd w:val="0"/>
        <w:spacing w:line="288" w:lineRule="auto"/>
        <w:ind w:left="153" w:right="-432"/>
        <w:textAlignment w:val="center"/>
        <w:rPr>
          <w:rFonts w:eastAsia="MS Mincho" w:cs="Open Sans"/>
          <w:b/>
          <w:color w:val="000000"/>
          <w:szCs w:val="20"/>
        </w:rPr>
      </w:pPr>
      <w:r w:rsidRPr="00F82484">
        <w:rPr>
          <w:rFonts w:eastAsia="MS Mincho" w:cs="Open Sans"/>
          <w:b/>
          <w:color w:val="000000"/>
          <w:szCs w:val="20"/>
        </w:rPr>
        <w:t>Frister</w:t>
      </w:r>
      <w:r>
        <w:rPr>
          <w:rFonts w:eastAsia="MS Mincho" w:cs="Open Sans"/>
          <w:b/>
          <w:color w:val="000000"/>
          <w:szCs w:val="20"/>
        </w:rPr>
        <w:t xml:space="preserve"> </w:t>
      </w:r>
    </w:p>
    <w:p w:rsidR="0056218E" w:rsidRPr="00F82484" w:rsidP="0056218E" w14:paraId="44007242"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1. april</w:t>
      </w: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Frist for innsending av overordna retningslinjer med vedtatte</w:t>
      </w:r>
    </w:p>
    <w:p w:rsidR="0056218E" w:rsidRPr="00F82484" w:rsidP="0056218E" w14:paraId="602C16E1" w14:textId="77777777">
      <w:pPr>
        <w:widowControl w:val="0"/>
        <w:tabs>
          <w:tab w:val="left" w:pos="567"/>
        </w:tabs>
        <w:autoSpaceDE w:val="0"/>
        <w:autoSpaceDN w:val="0"/>
        <w:adjustRightInd w:val="0"/>
        <w:spacing w:line="288" w:lineRule="auto"/>
        <w:ind w:left="708" w:right="-432"/>
        <w:textAlignment w:val="center"/>
        <w:rPr>
          <w:rFonts w:eastAsia="MS Mincho" w:cs="Open Sans"/>
          <w:bCs/>
          <w:szCs w:val="20"/>
        </w:rPr>
      </w:pP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tilskuddssatser for 202</w:t>
      </w:r>
      <w:r>
        <w:rPr>
          <w:rFonts w:eastAsia="MS Mincho" w:cs="Open Sans"/>
          <w:bCs/>
          <w:szCs w:val="20"/>
        </w:rPr>
        <w:t>3</w:t>
      </w:r>
      <w:r w:rsidRPr="00F82484">
        <w:rPr>
          <w:rFonts w:eastAsia="MS Mincho" w:cs="Open Sans"/>
          <w:bCs/>
          <w:szCs w:val="20"/>
        </w:rPr>
        <w:t xml:space="preserve">, og skjema for NMSK-tilskudd til </w:t>
      </w:r>
    </w:p>
    <w:p w:rsidR="0056218E" w:rsidRPr="00F82484" w:rsidP="0056218E" w14:paraId="1676ABD4" w14:textId="77777777">
      <w:pPr>
        <w:widowControl w:val="0"/>
        <w:tabs>
          <w:tab w:val="left" w:pos="567"/>
        </w:tabs>
        <w:autoSpaceDE w:val="0"/>
        <w:autoSpaceDN w:val="0"/>
        <w:adjustRightInd w:val="0"/>
        <w:spacing w:line="288" w:lineRule="auto"/>
        <w:ind w:left="708" w:right="-432"/>
        <w:textAlignment w:val="center"/>
        <w:rPr>
          <w:rFonts w:eastAsia="MS Mincho" w:cs="Open Sans"/>
          <w:bCs/>
          <w:szCs w:val="20"/>
        </w:rPr>
      </w:pP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 xml:space="preserve">skogkultur, tynning og miljøtiltak. Frist for ferdigstillelse av </w:t>
      </w:r>
    </w:p>
    <w:p w:rsidR="0056218E" w:rsidRPr="00F82484" w:rsidP="0056218E" w14:paraId="61AAA1AE" w14:textId="77777777">
      <w:pPr>
        <w:widowControl w:val="0"/>
        <w:tabs>
          <w:tab w:val="left" w:pos="567"/>
        </w:tabs>
        <w:autoSpaceDE w:val="0"/>
        <w:autoSpaceDN w:val="0"/>
        <w:adjustRightInd w:val="0"/>
        <w:spacing w:line="288" w:lineRule="auto"/>
        <w:ind w:left="708" w:right="-432"/>
        <w:textAlignment w:val="center"/>
        <w:rPr>
          <w:rFonts w:eastAsia="MS Mincho" w:cs="Open Sans"/>
          <w:bCs/>
          <w:szCs w:val="20"/>
        </w:rPr>
      </w:pP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risikobasert kontrollplan.</w:t>
      </w:r>
    </w:p>
    <w:p w:rsidR="0056218E" w:rsidP="0056218E" w14:paraId="6A097CDB"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1. september</w:t>
      </w:r>
      <w:r w:rsidRPr="00F82484">
        <w:rPr>
          <w:rFonts w:eastAsia="MS Mincho" w:cs="Open Sans"/>
          <w:bCs/>
          <w:szCs w:val="20"/>
        </w:rPr>
        <w:tab/>
      </w:r>
      <w:r w:rsidRPr="00F82484">
        <w:rPr>
          <w:rFonts w:eastAsia="MS Mincho" w:cs="Open Sans"/>
          <w:bCs/>
          <w:szCs w:val="20"/>
        </w:rPr>
        <w:tab/>
        <w:t>Søknad</w:t>
      </w:r>
      <w:r>
        <w:rPr>
          <w:rFonts w:eastAsia="MS Mincho" w:cs="Open Sans"/>
          <w:bCs/>
          <w:szCs w:val="20"/>
        </w:rPr>
        <w:t xml:space="preserve">sfrist for vårplanting </w:t>
      </w:r>
      <w:r w:rsidRPr="00F82484">
        <w:rPr>
          <w:rFonts w:eastAsia="MS Mincho" w:cs="Open Sans"/>
          <w:bCs/>
          <w:szCs w:val="20"/>
        </w:rPr>
        <w:t xml:space="preserve">tilskudd til tettere planting og </w:t>
      </w:r>
    </w:p>
    <w:p w:rsidR="0056218E" w:rsidRPr="00F82484" w:rsidP="0056218E" w14:paraId="0907C5F0" w14:textId="77777777">
      <w:pPr>
        <w:widowControl w:val="0"/>
        <w:tabs>
          <w:tab w:val="left" w:pos="567"/>
        </w:tabs>
        <w:autoSpaceDE w:val="0"/>
        <w:autoSpaceDN w:val="0"/>
        <w:adjustRightInd w:val="0"/>
        <w:spacing w:line="288" w:lineRule="auto"/>
        <w:ind w:left="513" w:right="-432"/>
        <w:textAlignment w:val="center"/>
        <w:rPr>
          <w:rFonts w:eastAsia="MS Mincho" w:cs="Open Sans"/>
          <w:bCs/>
          <w:szCs w:val="20"/>
        </w:rPr>
      </w:pP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sidRPr="00F82484">
        <w:rPr>
          <w:rFonts w:eastAsia="MS Mincho" w:cs="Open Sans"/>
          <w:bCs/>
          <w:szCs w:val="20"/>
        </w:rPr>
        <w:t xml:space="preserve">suppleringsplanting </w:t>
      </w:r>
    </w:p>
    <w:p w:rsidR="0056218E" w:rsidRPr="00F82484" w:rsidP="0056218E" w14:paraId="0A413CA4"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15. september</w:t>
      </w:r>
      <w:r w:rsidRPr="00F82484">
        <w:rPr>
          <w:rFonts w:eastAsia="MS Mincho" w:cs="Open Sans"/>
          <w:bCs/>
          <w:szCs w:val="20"/>
        </w:rPr>
        <w:tab/>
      </w:r>
      <w:r w:rsidRPr="00F82484">
        <w:rPr>
          <w:rFonts w:eastAsia="MS Mincho" w:cs="Open Sans"/>
          <w:bCs/>
          <w:szCs w:val="20"/>
        </w:rPr>
        <w:tab/>
        <w:t>Søknad om tilskudd til gjødsling til kommunene</w:t>
      </w:r>
      <w:r>
        <w:rPr>
          <w:rFonts w:eastAsia="MS Mincho" w:cs="Open Sans"/>
          <w:bCs/>
          <w:szCs w:val="20"/>
        </w:rPr>
        <w:t xml:space="preserve"> </w:t>
      </w:r>
    </w:p>
    <w:p w:rsidR="0056218E" w:rsidRPr="00F82484" w:rsidP="0056218E" w14:paraId="03C018C1"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161A0D">
        <w:rPr>
          <w:rFonts w:eastAsia="MS Mincho" w:cs="Open Sans"/>
          <w:bCs/>
          <w:szCs w:val="20"/>
        </w:rPr>
        <w:t>15. september</w:t>
      </w:r>
      <w:r w:rsidRPr="00F82484">
        <w:rPr>
          <w:rFonts w:eastAsia="MS Mincho" w:cs="Open Sans"/>
          <w:bCs/>
          <w:szCs w:val="20"/>
        </w:rPr>
        <w:tab/>
      </w:r>
      <w:r w:rsidRPr="00F82484">
        <w:rPr>
          <w:rFonts w:eastAsia="MS Mincho" w:cs="Open Sans"/>
          <w:bCs/>
          <w:szCs w:val="20"/>
        </w:rPr>
        <w:tab/>
        <w:t xml:space="preserve">Søknad om ekstra tilskuddsramme NMSK skogkultur og vegbygging </w:t>
      </w:r>
    </w:p>
    <w:p w:rsidR="0056218E" w:rsidP="0056218E" w14:paraId="7B8247ED" w14:textId="77777777">
      <w:pPr>
        <w:widowControl w:val="0"/>
        <w:tabs>
          <w:tab w:val="left" w:pos="567"/>
        </w:tabs>
        <w:autoSpaceDE w:val="0"/>
        <w:autoSpaceDN w:val="0"/>
        <w:adjustRightInd w:val="0"/>
        <w:spacing w:line="288" w:lineRule="auto"/>
        <w:ind w:left="513" w:right="-432"/>
        <w:textAlignment w:val="center"/>
        <w:rPr>
          <w:rFonts w:eastAsia="MS Mincho" w:cs="Open Sans"/>
          <w:bCs/>
          <w:szCs w:val="20"/>
        </w:rPr>
      </w:pPr>
      <w:r>
        <w:rPr>
          <w:rFonts w:eastAsia="MS Mincho" w:cs="Open Sans"/>
          <w:bCs/>
          <w:szCs w:val="20"/>
        </w:rPr>
        <w:tab/>
      </w:r>
      <w:r>
        <w:rPr>
          <w:rFonts w:eastAsia="MS Mincho" w:cs="Open Sans"/>
          <w:bCs/>
          <w:szCs w:val="20"/>
        </w:rPr>
        <w:tab/>
      </w: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og vanskelig terreng</w:t>
      </w:r>
      <w:r>
        <w:rPr>
          <w:rFonts w:eastAsia="MS Mincho" w:cs="Open Sans"/>
          <w:bCs/>
          <w:szCs w:val="20"/>
        </w:rPr>
        <w:t xml:space="preserve">. </w:t>
      </w:r>
    </w:p>
    <w:p w:rsidR="0056218E" w:rsidRPr="00CF7C41" w:rsidP="0056218E" w14:paraId="500E488E" w14:textId="77777777">
      <w:pPr>
        <w:pStyle w:val="ListParagraph"/>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Pr>
          <w:rFonts w:eastAsia="MS Mincho" w:cs="Open Sans"/>
          <w:bCs/>
          <w:szCs w:val="20"/>
        </w:rPr>
        <w:t>1. oktober</w:t>
      </w:r>
      <w:r>
        <w:rPr>
          <w:rFonts w:eastAsia="MS Mincho" w:cs="Open Sans"/>
          <w:bCs/>
          <w:szCs w:val="20"/>
        </w:rPr>
        <w:tab/>
      </w:r>
      <w:r>
        <w:rPr>
          <w:rFonts w:eastAsia="MS Mincho" w:cs="Open Sans"/>
          <w:bCs/>
          <w:szCs w:val="20"/>
        </w:rPr>
        <w:tab/>
        <w:t>Søknadsfrist tilskudd til miljøtiltak i skog</w:t>
      </w:r>
    </w:p>
    <w:p w:rsidR="0056218E" w:rsidRPr="00F82484" w:rsidP="0056218E" w14:paraId="4F025A5C"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 xml:space="preserve">15. </w:t>
      </w:r>
      <w:r>
        <w:rPr>
          <w:rFonts w:eastAsia="MS Mincho" w:cs="Open Sans"/>
          <w:bCs/>
          <w:szCs w:val="20"/>
        </w:rPr>
        <w:t>okto</w:t>
      </w:r>
      <w:r w:rsidRPr="00F82484">
        <w:rPr>
          <w:rFonts w:eastAsia="MS Mincho" w:cs="Open Sans"/>
          <w:bCs/>
          <w:szCs w:val="20"/>
        </w:rPr>
        <w:t xml:space="preserve">ber </w:t>
      </w:r>
      <w:r w:rsidRPr="00F82484">
        <w:rPr>
          <w:rFonts w:eastAsia="MS Mincho" w:cs="Open Sans"/>
          <w:bCs/>
          <w:szCs w:val="20"/>
        </w:rPr>
        <w:tab/>
      </w:r>
      <w:r w:rsidRPr="00F82484">
        <w:rPr>
          <w:rFonts w:eastAsia="MS Mincho" w:cs="Open Sans"/>
          <w:bCs/>
          <w:szCs w:val="20"/>
        </w:rPr>
        <w:tab/>
        <w:t xml:space="preserve">Søknad om ekstra tilskuddsramme NMSK skogkultur </w:t>
      </w:r>
    </w:p>
    <w:p w:rsidR="0056218E" w:rsidRPr="00F82484" w:rsidP="0056218E" w14:paraId="28514F0B"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10. november</w:t>
      </w:r>
      <w:r w:rsidRPr="00F82484">
        <w:rPr>
          <w:rFonts w:eastAsia="MS Mincho" w:cs="Open Sans"/>
          <w:bCs/>
          <w:szCs w:val="20"/>
        </w:rPr>
        <w:tab/>
      </w:r>
      <w:r w:rsidRPr="00F82484">
        <w:rPr>
          <w:rFonts w:eastAsia="MS Mincho" w:cs="Open Sans"/>
          <w:bCs/>
          <w:szCs w:val="20"/>
        </w:rPr>
        <w:tab/>
        <w:t>Frist for innsending av behov for NMSK-midler 2023</w:t>
      </w:r>
    </w:p>
    <w:p w:rsidR="0056218E" w:rsidP="0056218E" w14:paraId="525227BF"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25. november</w:t>
      </w:r>
      <w:r w:rsidRPr="00F82484">
        <w:rPr>
          <w:rFonts w:eastAsia="MS Mincho" w:cs="Open Sans"/>
          <w:bCs/>
          <w:szCs w:val="20"/>
        </w:rPr>
        <w:tab/>
      </w:r>
      <w:r w:rsidRPr="00F82484">
        <w:rPr>
          <w:rFonts w:eastAsia="MS Mincho" w:cs="Open Sans"/>
          <w:bCs/>
          <w:szCs w:val="20"/>
        </w:rPr>
        <w:tab/>
        <w:t>Søknad</w:t>
      </w:r>
      <w:r>
        <w:rPr>
          <w:rFonts w:eastAsia="MS Mincho" w:cs="Open Sans"/>
          <w:bCs/>
          <w:szCs w:val="20"/>
        </w:rPr>
        <w:t xml:space="preserve">sfrist for høstplanting </w:t>
      </w:r>
      <w:r w:rsidRPr="00F82484">
        <w:rPr>
          <w:rFonts w:eastAsia="MS Mincho" w:cs="Open Sans"/>
          <w:bCs/>
          <w:szCs w:val="20"/>
        </w:rPr>
        <w:t xml:space="preserve">tilskudd til tettere planting og </w:t>
      </w:r>
    </w:p>
    <w:p w:rsidR="0056218E" w:rsidRPr="00F82484" w:rsidP="0056218E" w14:paraId="34CBA08E" w14:textId="77777777">
      <w:pPr>
        <w:widowControl w:val="0"/>
        <w:tabs>
          <w:tab w:val="left" w:pos="567"/>
        </w:tabs>
        <w:autoSpaceDE w:val="0"/>
        <w:autoSpaceDN w:val="0"/>
        <w:adjustRightInd w:val="0"/>
        <w:spacing w:line="288" w:lineRule="auto"/>
        <w:ind w:left="513" w:right="-432"/>
        <w:textAlignment w:val="center"/>
        <w:rPr>
          <w:rFonts w:eastAsia="MS Mincho" w:cs="Open Sans"/>
          <w:bCs/>
          <w:szCs w:val="20"/>
        </w:rPr>
      </w:pP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sidRPr="00F82484">
        <w:rPr>
          <w:rFonts w:eastAsia="MS Mincho" w:cs="Open Sans"/>
          <w:bCs/>
          <w:szCs w:val="20"/>
        </w:rPr>
        <w:t xml:space="preserve">suppleringsplanting </w:t>
      </w:r>
    </w:p>
    <w:p w:rsidR="0056218E" w:rsidRPr="00F82484" w:rsidP="0056218E" w14:paraId="02DB3D15"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Pr>
          <w:rFonts w:eastAsia="MS Mincho" w:cs="Open Sans"/>
          <w:bCs/>
          <w:szCs w:val="20"/>
        </w:rPr>
        <w:t>4</w:t>
      </w:r>
      <w:r w:rsidRPr="00F82484">
        <w:rPr>
          <w:rFonts w:eastAsia="MS Mincho" w:cs="Open Sans"/>
          <w:bCs/>
          <w:szCs w:val="20"/>
        </w:rPr>
        <w:t>. desember</w:t>
      </w:r>
      <w:r w:rsidRPr="00F82484">
        <w:rPr>
          <w:rFonts w:eastAsia="MS Mincho" w:cs="Open Sans"/>
          <w:bCs/>
          <w:szCs w:val="20"/>
        </w:rPr>
        <w:tab/>
      </w:r>
      <w:r w:rsidRPr="00F82484">
        <w:rPr>
          <w:rFonts w:eastAsia="MS Mincho" w:cs="Open Sans"/>
          <w:bCs/>
          <w:szCs w:val="20"/>
        </w:rPr>
        <w:tab/>
        <w:t>Siste frist for innlegging av søknader om tilskudd i fagsystemet.</w:t>
      </w:r>
    </w:p>
    <w:p w:rsidR="0056218E" w:rsidRPr="00F82484" w:rsidP="0056218E" w14:paraId="2FC30BC6" w14:textId="77777777">
      <w:pPr>
        <w:rPr>
          <w:rFonts w:cs="Open Sans"/>
          <w:szCs w:val="20"/>
        </w:rPr>
      </w:pP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Resterende ramme trekkes inn av Statsforvalteren.</w:t>
      </w:r>
    </w:p>
    <w:p w:rsidR="0056218E" w:rsidRPr="00F82484" w:rsidP="0056218E" w14:paraId="68A766CC" w14:textId="77777777">
      <w:pPr>
        <w:rPr>
          <w:rFonts w:cs="Open Sans"/>
          <w:szCs w:val="20"/>
        </w:rPr>
      </w:pPr>
    </w:p>
    <w:p w:rsidR="00083242" w:rsidP="00B461C3" w14:paraId="51C33BFB" w14:textId="77777777"/>
    <w:sectPr w:rsidSect="003B4C45">
      <w:headerReference w:type="default" r:id="rId8"/>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1C3DC325"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6DE9159E" w14:textId="77777777">
          <w:pPr>
            <w:pStyle w:val="Header"/>
          </w:pPr>
        </w:p>
      </w:tc>
      <w:tc>
        <w:tcPr>
          <w:tcW w:w="284" w:type="dxa"/>
        </w:tcPr>
        <w:p w:rsidR="00B67D60" w:rsidP="0092267D" w14:paraId="21EF2F6F" w14:textId="77777777">
          <w:pPr>
            <w:pStyle w:val="Header"/>
          </w:pPr>
        </w:p>
      </w:tc>
      <w:tc>
        <w:tcPr>
          <w:tcW w:w="4557" w:type="dxa"/>
        </w:tcPr>
        <w:p w:rsidR="00B67D60" w:rsidP="0092267D" w14:paraId="6FFB717D"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08742A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5C945401"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7F31A3" w:rsidP="0092267D" w14:paraId="494DC3A5" w14:textId="77777777">
          <w:pPr>
            <w:pStyle w:val="Header"/>
          </w:pPr>
        </w:p>
      </w:tc>
      <w:tc>
        <w:tcPr>
          <w:tcW w:w="284" w:type="dxa"/>
        </w:tcPr>
        <w:p w:rsidR="007F31A3" w:rsidP="0092267D" w14:paraId="4757786B" w14:textId="77777777">
          <w:pPr>
            <w:pStyle w:val="Header"/>
          </w:pPr>
        </w:p>
      </w:tc>
      <w:tc>
        <w:tcPr>
          <w:tcW w:w="4557" w:type="dxa"/>
        </w:tcPr>
        <w:p w:rsidR="007F31A3" w:rsidP="0092267D" w14:paraId="01B374CB"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7F31A3" w14:paraId="4167966A"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9751F0"/>
    <w:multiLevelType w:val="hybridMultilevel"/>
    <w:tmpl w:val="CB9461D6"/>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0ED1876"/>
    <w:multiLevelType w:val="hybridMultilevel"/>
    <w:tmpl w:val="121C1BC4"/>
    <w:lvl w:ilvl="0">
      <w:start w:val="1"/>
      <w:numFmt w:val="lowerLetter"/>
      <w:lvlText w:val="%1)"/>
      <w:lvlJc w:val="left"/>
      <w:pPr>
        <w:ind w:left="513" w:hanging="360"/>
      </w:pPr>
      <w:rPr>
        <w:rFonts w:hint="default"/>
      </w:rPr>
    </w:lvl>
    <w:lvl w:ilvl="1" w:tentative="1">
      <w:start w:val="1"/>
      <w:numFmt w:val="lowerLetter"/>
      <w:lvlText w:val="%2."/>
      <w:lvlJc w:val="left"/>
      <w:pPr>
        <w:ind w:left="1233" w:hanging="360"/>
      </w:pPr>
    </w:lvl>
    <w:lvl w:ilvl="2" w:tentative="1">
      <w:start w:val="1"/>
      <w:numFmt w:val="lowerRoman"/>
      <w:lvlText w:val="%3."/>
      <w:lvlJc w:val="right"/>
      <w:pPr>
        <w:ind w:left="1953" w:hanging="180"/>
      </w:pPr>
    </w:lvl>
    <w:lvl w:ilvl="3" w:tentative="1">
      <w:start w:val="1"/>
      <w:numFmt w:val="decimal"/>
      <w:lvlText w:val="%4."/>
      <w:lvlJc w:val="left"/>
      <w:pPr>
        <w:ind w:left="2673" w:hanging="360"/>
      </w:pPr>
    </w:lvl>
    <w:lvl w:ilvl="4" w:tentative="1">
      <w:start w:val="1"/>
      <w:numFmt w:val="lowerLetter"/>
      <w:lvlText w:val="%5."/>
      <w:lvlJc w:val="left"/>
      <w:pPr>
        <w:ind w:left="3393" w:hanging="360"/>
      </w:pPr>
    </w:lvl>
    <w:lvl w:ilvl="5" w:tentative="1">
      <w:start w:val="1"/>
      <w:numFmt w:val="lowerRoman"/>
      <w:lvlText w:val="%6."/>
      <w:lvlJc w:val="right"/>
      <w:pPr>
        <w:ind w:left="4113" w:hanging="180"/>
      </w:pPr>
    </w:lvl>
    <w:lvl w:ilvl="6" w:tentative="1">
      <w:start w:val="1"/>
      <w:numFmt w:val="decimal"/>
      <w:lvlText w:val="%7."/>
      <w:lvlJc w:val="left"/>
      <w:pPr>
        <w:ind w:left="4833" w:hanging="360"/>
      </w:pPr>
    </w:lvl>
    <w:lvl w:ilvl="7" w:tentative="1">
      <w:start w:val="1"/>
      <w:numFmt w:val="lowerLetter"/>
      <w:lvlText w:val="%8."/>
      <w:lvlJc w:val="left"/>
      <w:pPr>
        <w:ind w:left="5553" w:hanging="360"/>
      </w:pPr>
    </w:lvl>
    <w:lvl w:ilvl="8" w:tentative="1">
      <w:start w:val="1"/>
      <w:numFmt w:val="lowerRoman"/>
      <w:lvlText w:val="%9."/>
      <w:lvlJc w:val="right"/>
      <w:pPr>
        <w:ind w:left="6273" w:hanging="180"/>
      </w:pPr>
    </w:lvl>
  </w:abstractNum>
  <w:abstractNum w:abstractNumId="2">
    <w:nsid w:val="1B484486"/>
    <w:multiLevelType w:val="hybridMultilevel"/>
    <w:tmpl w:val="549EAC1C"/>
    <w:lvl w:ilvl="0">
      <w:start w:val="1"/>
      <w:numFmt w:val="decimal"/>
      <w:lvlText w:val="%1."/>
      <w:lvlJc w:val="lef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3">
    <w:nsid w:val="28F039DC"/>
    <w:multiLevelType w:val="hybridMultilevel"/>
    <w:tmpl w:val="DDCC6974"/>
    <w:lvl w:ilvl="0">
      <w:start w:val="1"/>
      <w:numFmt w:val="bullet"/>
      <w:lvlText w:val=""/>
      <w:lvlJc w:val="left"/>
      <w:pPr>
        <w:ind w:left="513" w:hanging="360"/>
      </w:pPr>
      <w:rPr>
        <w:rFonts w:ascii="Symbol" w:hAnsi="Symbol" w:hint="default"/>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hint="default"/>
      </w:rPr>
    </w:lvl>
    <w:lvl w:ilvl="3">
      <w:start w:val="1"/>
      <w:numFmt w:val="bullet"/>
      <w:lvlText w:val=""/>
      <w:lvlJc w:val="left"/>
      <w:pPr>
        <w:ind w:left="2673" w:hanging="360"/>
      </w:pPr>
      <w:rPr>
        <w:rFonts w:ascii="Symbol" w:hAnsi="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hint="default"/>
      </w:rPr>
    </w:lvl>
    <w:lvl w:ilvl="6">
      <w:start w:val="1"/>
      <w:numFmt w:val="bullet"/>
      <w:lvlText w:val=""/>
      <w:lvlJc w:val="left"/>
      <w:pPr>
        <w:ind w:left="4833" w:hanging="360"/>
      </w:pPr>
      <w:rPr>
        <w:rFonts w:ascii="Symbol" w:hAnsi="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hint="default"/>
      </w:rPr>
    </w:lvl>
  </w:abstractNum>
  <w:abstractNum w:abstractNumId="4">
    <w:nsid w:val="4D491D1B"/>
    <w:multiLevelType w:val="hybridMultilevel"/>
    <w:tmpl w:val="9CD2AE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23605F8"/>
    <w:multiLevelType w:val="hybridMultilevel"/>
    <w:tmpl w:val="7BC25D36"/>
    <w:lvl w:ilvl="0">
      <w:start w:val="1"/>
      <w:numFmt w:val="bullet"/>
      <w:lvlText w:val=""/>
      <w:lvlJc w:val="left"/>
      <w:pPr>
        <w:ind w:left="607" w:hanging="360"/>
      </w:pPr>
      <w:rPr>
        <w:rFonts w:ascii="Symbol" w:hAnsi="Symbol" w:hint="default"/>
      </w:rPr>
    </w:lvl>
    <w:lvl w:ilvl="1" w:tentative="1">
      <w:start w:val="1"/>
      <w:numFmt w:val="bullet"/>
      <w:lvlText w:val="o"/>
      <w:lvlJc w:val="left"/>
      <w:pPr>
        <w:ind w:left="1327" w:hanging="360"/>
      </w:pPr>
      <w:rPr>
        <w:rFonts w:ascii="Courier New" w:hAnsi="Courier New" w:cs="Courier New" w:hint="default"/>
      </w:rPr>
    </w:lvl>
    <w:lvl w:ilvl="2" w:tentative="1">
      <w:start w:val="1"/>
      <w:numFmt w:val="bullet"/>
      <w:lvlText w:val=""/>
      <w:lvlJc w:val="left"/>
      <w:pPr>
        <w:ind w:left="2047" w:hanging="360"/>
      </w:pPr>
      <w:rPr>
        <w:rFonts w:ascii="Wingdings" w:hAnsi="Wingdings" w:hint="default"/>
      </w:rPr>
    </w:lvl>
    <w:lvl w:ilvl="3" w:tentative="1">
      <w:start w:val="1"/>
      <w:numFmt w:val="bullet"/>
      <w:lvlText w:val=""/>
      <w:lvlJc w:val="left"/>
      <w:pPr>
        <w:ind w:left="2767" w:hanging="360"/>
      </w:pPr>
      <w:rPr>
        <w:rFonts w:ascii="Symbol" w:hAnsi="Symbol" w:hint="default"/>
      </w:rPr>
    </w:lvl>
    <w:lvl w:ilvl="4" w:tentative="1">
      <w:start w:val="1"/>
      <w:numFmt w:val="bullet"/>
      <w:lvlText w:val="o"/>
      <w:lvlJc w:val="left"/>
      <w:pPr>
        <w:ind w:left="3487" w:hanging="360"/>
      </w:pPr>
      <w:rPr>
        <w:rFonts w:ascii="Courier New" w:hAnsi="Courier New" w:cs="Courier New" w:hint="default"/>
      </w:rPr>
    </w:lvl>
    <w:lvl w:ilvl="5" w:tentative="1">
      <w:start w:val="1"/>
      <w:numFmt w:val="bullet"/>
      <w:lvlText w:val=""/>
      <w:lvlJc w:val="left"/>
      <w:pPr>
        <w:ind w:left="4207" w:hanging="360"/>
      </w:pPr>
      <w:rPr>
        <w:rFonts w:ascii="Wingdings" w:hAnsi="Wingdings" w:hint="default"/>
      </w:rPr>
    </w:lvl>
    <w:lvl w:ilvl="6" w:tentative="1">
      <w:start w:val="1"/>
      <w:numFmt w:val="bullet"/>
      <w:lvlText w:val=""/>
      <w:lvlJc w:val="left"/>
      <w:pPr>
        <w:ind w:left="4927" w:hanging="360"/>
      </w:pPr>
      <w:rPr>
        <w:rFonts w:ascii="Symbol" w:hAnsi="Symbol" w:hint="default"/>
      </w:rPr>
    </w:lvl>
    <w:lvl w:ilvl="7" w:tentative="1">
      <w:start w:val="1"/>
      <w:numFmt w:val="bullet"/>
      <w:lvlText w:val="o"/>
      <w:lvlJc w:val="left"/>
      <w:pPr>
        <w:ind w:left="5647" w:hanging="360"/>
      </w:pPr>
      <w:rPr>
        <w:rFonts w:ascii="Courier New" w:hAnsi="Courier New" w:cs="Courier New" w:hint="default"/>
      </w:rPr>
    </w:lvl>
    <w:lvl w:ilvl="8" w:tentative="1">
      <w:start w:val="1"/>
      <w:numFmt w:val="bullet"/>
      <w:lvlText w:val=""/>
      <w:lvlJc w:val="left"/>
      <w:pPr>
        <w:ind w:left="6367" w:hanging="360"/>
      </w:pPr>
      <w:rPr>
        <w:rFonts w:ascii="Wingdings" w:hAnsi="Wingdings" w:hint="default"/>
      </w:rPr>
    </w:lvl>
  </w:abstractNum>
  <w:abstractNum w:abstractNumId="6">
    <w:nsid w:val="6524584F"/>
    <w:multiLevelType w:val="hybridMultilevel"/>
    <w:tmpl w:val="44362F50"/>
    <w:lvl w:ilvl="0">
      <w:start w:val="1"/>
      <w:numFmt w:val="lowerLetter"/>
      <w:lvlText w:val="%1."/>
      <w:lvlJc w:val="left"/>
      <w:pPr>
        <w:ind w:left="153" w:hanging="360"/>
      </w:pPr>
      <w:rPr>
        <w:rFonts w:hint="default"/>
      </w:r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3"/>
    <w:rsid w:val="0001421C"/>
    <w:rsid w:val="00027C59"/>
    <w:rsid w:val="00054275"/>
    <w:rsid w:val="0007227A"/>
    <w:rsid w:val="00081F4B"/>
    <w:rsid w:val="000821CE"/>
    <w:rsid w:val="00083242"/>
    <w:rsid w:val="0009096E"/>
    <w:rsid w:val="0009692E"/>
    <w:rsid w:val="000B5D53"/>
    <w:rsid w:val="000C70B4"/>
    <w:rsid w:val="000D3220"/>
    <w:rsid w:val="000D4F02"/>
    <w:rsid w:val="000E2395"/>
    <w:rsid w:val="000E34C0"/>
    <w:rsid w:val="001052AB"/>
    <w:rsid w:val="0010666E"/>
    <w:rsid w:val="0012022B"/>
    <w:rsid w:val="00151F41"/>
    <w:rsid w:val="00152746"/>
    <w:rsid w:val="00161275"/>
    <w:rsid w:val="00161A0D"/>
    <w:rsid w:val="00167A3B"/>
    <w:rsid w:val="0017704E"/>
    <w:rsid w:val="0019532E"/>
    <w:rsid w:val="001B6B54"/>
    <w:rsid w:val="001C6097"/>
    <w:rsid w:val="001E53C2"/>
    <w:rsid w:val="001F712E"/>
    <w:rsid w:val="00223F02"/>
    <w:rsid w:val="00226258"/>
    <w:rsid w:val="00227872"/>
    <w:rsid w:val="00276761"/>
    <w:rsid w:val="00290030"/>
    <w:rsid w:val="00291491"/>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4C45"/>
    <w:rsid w:val="003D2116"/>
    <w:rsid w:val="003D3685"/>
    <w:rsid w:val="00401548"/>
    <w:rsid w:val="00402431"/>
    <w:rsid w:val="0043349A"/>
    <w:rsid w:val="004336EA"/>
    <w:rsid w:val="004401AF"/>
    <w:rsid w:val="00446BE4"/>
    <w:rsid w:val="00447716"/>
    <w:rsid w:val="00452B43"/>
    <w:rsid w:val="004612D0"/>
    <w:rsid w:val="0047120E"/>
    <w:rsid w:val="004756CE"/>
    <w:rsid w:val="004768C5"/>
    <w:rsid w:val="00481BF4"/>
    <w:rsid w:val="00492781"/>
    <w:rsid w:val="004A5769"/>
    <w:rsid w:val="004B0A25"/>
    <w:rsid w:val="004B0F1A"/>
    <w:rsid w:val="004B70DA"/>
    <w:rsid w:val="004C0403"/>
    <w:rsid w:val="004F0A6B"/>
    <w:rsid w:val="004F6215"/>
    <w:rsid w:val="004F6362"/>
    <w:rsid w:val="005244E6"/>
    <w:rsid w:val="005303D9"/>
    <w:rsid w:val="0053668D"/>
    <w:rsid w:val="0054339D"/>
    <w:rsid w:val="0056218E"/>
    <w:rsid w:val="0057395D"/>
    <w:rsid w:val="005957AD"/>
    <w:rsid w:val="0059616E"/>
    <w:rsid w:val="005A2DD0"/>
    <w:rsid w:val="005B15F9"/>
    <w:rsid w:val="005B621A"/>
    <w:rsid w:val="005C4605"/>
    <w:rsid w:val="005D697D"/>
    <w:rsid w:val="005F0046"/>
    <w:rsid w:val="005F463D"/>
    <w:rsid w:val="00606159"/>
    <w:rsid w:val="00625EFA"/>
    <w:rsid w:val="006434E7"/>
    <w:rsid w:val="0067377A"/>
    <w:rsid w:val="00683A2A"/>
    <w:rsid w:val="006D2D6B"/>
    <w:rsid w:val="006D6DE6"/>
    <w:rsid w:val="006E7C66"/>
    <w:rsid w:val="006F5364"/>
    <w:rsid w:val="007151FA"/>
    <w:rsid w:val="007412FF"/>
    <w:rsid w:val="00742E78"/>
    <w:rsid w:val="00750EDD"/>
    <w:rsid w:val="00767A5C"/>
    <w:rsid w:val="007A2FF2"/>
    <w:rsid w:val="007B161A"/>
    <w:rsid w:val="007B6A54"/>
    <w:rsid w:val="007C39CD"/>
    <w:rsid w:val="007C6FE5"/>
    <w:rsid w:val="007D26E4"/>
    <w:rsid w:val="007D2CF7"/>
    <w:rsid w:val="007D7980"/>
    <w:rsid w:val="007E47E4"/>
    <w:rsid w:val="007E573C"/>
    <w:rsid w:val="007F31A3"/>
    <w:rsid w:val="007F4683"/>
    <w:rsid w:val="007F6A5E"/>
    <w:rsid w:val="008105A2"/>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1BF4"/>
    <w:rsid w:val="008B20A8"/>
    <w:rsid w:val="008B6D2E"/>
    <w:rsid w:val="008C38E0"/>
    <w:rsid w:val="008D037B"/>
    <w:rsid w:val="008E50A5"/>
    <w:rsid w:val="009163C4"/>
    <w:rsid w:val="0092055A"/>
    <w:rsid w:val="0092267D"/>
    <w:rsid w:val="00927029"/>
    <w:rsid w:val="00955A55"/>
    <w:rsid w:val="00991714"/>
    <w:rsid w:val="009A3E4D"/>
    <w:rsid w:val="009B43A2"/>
    <w:rsid w:val="009D6A5C"/>
    <w:rsid w:val="009F59A3"/>
    <w:rsid w:val="00A01B79"/>
    <w:rsid w:val="00A1566C"/>
    <w:rsid w:val="00A2358C"/>
    <w:rsid w:val="00A23FF2"/>
    <w:rsid w:val="00A4573A"/>
    <w:rsid w:val="00A47724"/>
    <w:rsid w:val="00A518B6"/>
    <w:rsid w:val="00A62C1B"/>
    <w:rsid w:val="00A81FDC"/>
    <w:rsid w:val="00A94629"/>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51D91"/>
    <w:rsid w:val="00C61CC1"/>
    <w:rsid w:val="00C63A32"/>
    <w:rsid w:val="00CB57B5"/>
    <w:rsid w:val="00CF7C41"/>
    <w:rsid w:val="00D053D0"/>
    <w:rsid w:val="00D15F7F"/>
    <w:rsid w:val="00D2429F"/>
    <w:rsid w:val="00D40496"/>
    <w:rsid w:val="00D614BF"/>
    <w:rsid w:val="00D764FD"/>
    <w:rsid w:val="00D76882"/>
    <w:rsid w:val="00D86658"/>
    <w:rsid w:val="00D9570E"/>
    <w:rsid w:val="00DA5254"/>
    <w:rsid w:val="00DB3FD8"/>
    <w:rsid w:val="00DB4BD3"/>
    <w:rsid w:val="00DE5303"/>
    <w:rsid w:val="00E03AAC"/>
    <w:rsid w:val="00E07265"/>
    <w:rsid w:val="00E12143"/>
    <w:rsid w:val="00E36F9A"/>
    <w:rsid w:val="00E612E5"/>
    <w:rsid w:val="00E61B5D"/>
    <w:rsid w:val="00E6504C"/>
    <w:rsid w:val="00E671FE"/>
    <w:rsid w:val="00EA213C"/>
    <w:rsid w:val="00EA2AD4"/>
    <w:rsid w:val="00EB5B6C"/>
    <w:rsid w:val="00ED0D91"/>
    <w:rsid w:val="00ED0DC2"/>
    <w:rsid w:val="00EE0986"/>
    <w:rsid w:val="00EE3013"/>
    <w:rsid w:val="00EF0C56"/>
    <w:rsid w:val="00EF23D6"/>
    <w:rsid w:val="00EF2C47"/>
    <w:rsid w:val="00F01261"/>
    <w:rsid w:val="00F20EF4"/>
    <w:rsid w:val="00F22C69"/>
    <w:rsid w:val="00F3607F"/>
    <w:rsid w:val="00F4330E"/>
    <w:rsid w:val="00F50A91"/>
    <w:rsid w:val="00F82484"/>
    <w:rsid w:val="00F936BE"/>
    <w:rsid w:val="00F94139"/>
    <w:rsid w:val="00FA600C"/>
    <w:rsid w:val="00FE1685"/>
    <w:rsid w:val="00FE4E3D"/>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4D3EA711"/>
  <w15:chartTrackingRefBased/>
  <w15:docId w15:val="{C6BF16BA-9E75-4C0C-82EC-04F5DFC9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styleId="ListParagraph">
    <w:name w:val="List Paragraph"/>
    <w:basedOn w:val="Normal"/>
    <w:uiPriority w:val="34"/>
    <w:qFormat/>
    <w:rsid w:val="0056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yperlink" Target="https://www.landbruksdirektoratet.no/" TargetMode="Externa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0DA8-C503-4273-BDCF-1ED94C6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10558</Characters>
  <Application>Microsoft Office Word</Application>
  <DocSecurity>0</DocSecurity>
  <Lines>87</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Arnekleiv, Gaute</cp:lastModifiedBy>
  <cp:revision>4</cp:revision>
  <cp:lastPrinted>2018-11-29T13:44:00Z</cp:lastPrinted>
  <dcterms:created xsi:type="dcterms:W3CDTF">2019-01-01T17:32:00Z</dcterms:created>
  <dcterms:modified xsi:type="dcterms:W3CDTF">2023-02-08T10:49:00Z</dcterms:modified>
</cp:coreProperties>
</file>