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3.svg" ContentType="image/svg+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tbl>
      <w:tblPr>
        <w:tblStyle w:val="TableGrid"/>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tblPr>
      <w:tblGrid>
        <w:gridCol w:w="4627"/>
        <w:gridCol w:w="193"/>
        <w:gridCol w:w="20"/>
        <w:gridCol w:w="2149"/>
        <w:gridCol w:w="6"/>
        <w:gridCol w:w="227"/>
        <w:gridCol w:w="2129"/>
        <w:gridCol w:w="4050"/>
      </w:tblGrid>
      <w:tr w14:paraId="3617F34B" w14:textId="77777777" w:rsidTr="00F94139">
        <w:tblPrEx>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tblPrEx>
        <w:trPr>
          <w:gridAfter w:val="1"/>
          <w:wAfter w:w="4050" w:type="dxa"/>
        </w:trPr>
        <w:tc>
          <w:tcPr>
            <w:tcW w:w="4627" w:type="dxa"/>
          </w:tcPr>
          <w:p w:rsidR="00223F02" w:rsidRPr="00E85FCA" w:rsidP="00223F02" w14:paraId="1688CC55" w14:textId="77777777">
            <w:pPr>
              <w:tabs>
                <w:tab w:val="left" w:pos="340"/>
                <w:tab w:val="left" w:pos="1013"/>
              </w:tabs>
            </w:pPr>
            <w:r w:rsidRPr="00E85FCA">
              <w:rPr>
                <w:noProof/>
                <w:lang w:eastAsia="nb-NO"/>
              </w:rPr>
              <w:drawing>
                <wp:anchor distT="0" distB="0" distL="114300" distR="114300" simplePos="0" relativeHeight="251658240" behindDoc="0" locked="1" layoutInCell="1" allowOverlap="0">
                  <wp:simplePos x="0" y="0"/>
                  <wp:positionH relativeFrom="column">
                    <wp:posOffset>-774065</wp:posOffset>
                  </wp:positionH>
                  <wp:positionV relativeFrom="page">
                    <wp:posOffset>-439420</wp:posOffset>
                  </wp:positionV>
                  <wp:extent cx="3686400" cy="11160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a:xfrm>
                            <a:off x="0" y="0"/>
                            <a:ext cx="3686400" cy="11160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rsidR="003923F7" w:rsidRPr="00E85FCA" w:rsidP="00A81FDC" w14:paraId="19138C79" w14:textId="77777777"/>
        </w:tc>
        <w:tc>
          <w:tcPr>
            <w:tcW w:w="2175" w:type="dxa"/>
            <w:gridSpan w:val="3"/>
          </w:tcPr>
          <w:p w:rsidR="003923F7" w:rsidRPr="00E85FCA" w:rsidP="00A81FDC" w14:paraId="1E00B78B" w14:textId="77777777">
            <w:pPr>
              <w:rPr>
                <w:sz w:val="14"/>
                <w:szCs w:val="14"/>
              </w:rPr>
            </w:pPr>
            <w:r w:rsidRPr="00E85FCA">
              <w:rPr>
                <w:sz w:val="14"/>
                <w:szCs w:val="14"/>
              </w:rPr>
              <w:t>Vår dato:</w:t>
            </w:r>
          </w:p>
        </w:tc>
        <w:tc>
          <w:tcPr>
            <w:tcW w:w="227" w:type="dxa"/>
          </w:tcPr>
          <w:p w:rsidR="003923F7" w:rsidRPr="00E85FCA" w:rsidP="00A81FDC" w14:paraId="1C8E0675" w14:textId="77777777">
            <w:pPr>
              <w:rPr>
                <w:sz w:val="14"/>
                <w:szCs w:val="14"/>
              </w:rPr>
            </w:pPr>
          </w:p>
        </w:tc>
        <w:tc>
          <w:tcPr>
            <w:tcW w:w="2129" w:type="dxa"/>
          </w:tcPr>
          <w:p w:rsidR="003923F7" w:rsidRPr="00E85FCA" w:rsidP="00A81FDC" w14:paraId="0F9A861E" w14:textId="77777777">
            <w:pPr>
              <w:rPr>
                <w:sz w:val="14"/>
                <w:szCs w:val="14"/>
              </w:rPr>
            </w:pPr>
            <w:r w:rsidRPr="00E85FCA">
              <w:rPr>
                <w:sz w:val="14"/>
                <w:szCs w:val="14"/>
              </w:rPr>
              <w:t xml:space="preserve">Vår </w:t>
            </w:r>
            <w:r w:rsidRPr="00E85FCA">
              <w:rPr>
                <w:sz w:val="14"/>
                <w:szCs w:val="14"/>
              </w:rPr>
              <w:t>ref</w:t>
            </w:r>
            <w:r w:rsidRPr="00E85FCA">
              <w:rPr>
                <w:sz w:val="14"/>
                <w:szCs w:val="14"/>
              </w:rPr>
              <w:t>:</w:t>
            </w:r>
          </w:p>
        </w:tc>
      </w:tr>
      <w:tr w14:paraId="43E72E11" w14:textId="77777777" w:rsidTr="00F94139">
        <w:tblPrEx>
          <w:tblW w:w="13401" w:type="dxa"/>
          <w:tblCellMar>
            <w:left w:w="0" w:type="dxa"/>
            <w:right w:w="0" w:type="dxa"/>
          </w:tblCellMar>
          <w:tblLook w:val="04A0"/>
        </w:tblPrEx>
        <w:trPr>
          <w:gridAfter w:val="1"/>
          <w:wAfter w:w="4050" w:type="dxa"/>
        </w:trPr>
        <w:tc>
          <w:tcPr>
            <w:tcW w:w="4627" w:type="dxa"/>
          </w:tcPr>
          <w:p w:rsidR="003923F7" w:rsidRPr="00E85FCA" w:rsidP="00A81FDC" w14:paraId="4FDD63E4" w14:textId="77777777"/>
        </w:tc>
        <w:tc>
          <w:tcPr>
            <w:tcW w:w="193" w:type="dxa"/>
          </w:tcPr>
          <w:p w:rsidR="003923F7" w:rsidRPr="00E85FCA" w:rsidP="00A81FDC" w14:paraId="7B4E09AD" w14:textId="77777777"/>
        </w:tc>
        <w:tc>
          <w:tcPr>
            <w:tcW w:w="2175" w:type="dxa"/>
            <w:gridSpan w:val="3"/>
          </w:tcPr>
          <w:p w:rsidR="003923F7" w:rsidRPr="00E85FCA" w:rsidP="00A81FDC" w14:paraId="7BD6289B" w14:textId="77777777">
            <w:bookmarkStart w:id="0" w:name="Brevdato"/>
            <w:r w:rsidRPr="00E85FCA">
              <w:t>25.01.2024</w:t>
            </w:r>
            <w:bookmarkEnd w:id="0"/>
          </w:p>
        </w:tc>
        <w:tc>
          <w:tcPr>
            <w:tcW w:w="227" w:type="dxa"/>
          </w:tcPr>
          <w:p w:rsidR="003923F7" w:rsidRPr="00E85FCA" w:rsidP="00A81FDC" w14:paraId="61E0BEC3" w14:textId="77777777"/>
        </w:tc>
        <w:tc>
          <w:tcPr>
            <w:tcW w:w="2129" w:type="dxa"/>
          </w:tcPr>
          <w:p w:rsidR="003923F7" w:rsidRPr="00E85FCA" w:rsidP="00A81FDC" w14:paraId="060333CF" w14:textId="77777777">
            <w:bookmarkStart w:id="1" w:name="Saksnr"/>
            <w:r w:rsidRPr="00E85FCA">
              <w:t>2024/1035</w:t>
            </w:r>
            <w:bookmarkEnd w:id="1"/>
          </w:p>
        </w:tc>
      </w:tr>
      <w:tr w14:paraId="25F96BD8" w14:textId="77777777" w:rsidTr="00F94139">
        <w:tblPrEx>
          <w:tblW w:w="13401" w:type="dxa"/>
          <w:tblCellMar>
            <w:left w:w="0" w:type="dxa"/>
            <w:right w:w="0" w:type="dxa"/>
          </w:tblCellMar>
          <w:tblLook w:val="04A0"/>
        </w:tblPrEx>
        <w:trPr>
          <w:gridAfter w:val="1"/>
          <w:wAfter w:w="4050" w:type="dxa"/>
        </w:trPr>
        <w:tc>
          <w:tcPr>
            <w:tcW w:w="4627" w:type="dxa"/>
          </w:tcPr>
          <w:p w:rsidR="008C38E0" w:rsidRPr="00E85FCA" w:rsidP="00A81FDC" w14:paraId="16DF1FEA" w14:textId="77777777"/>
        </w:tc>
        <w:tc>
          <w:tcPr>
            <w:tcW w:w="193" w:type="dxa"/>
          </w:tcPr>
          <w:p w:rsidR="008C38E0" w:rsidRPr="00E85FCA" w:rsidP="00A81FDC" w14:paraId="08D81067" w14:textId="77777777"/>
        </w:tc>
        <w:tc>
          <w:tcPr>
            <w:tcW w:w="2175" w:type="dxa"/>
            <w:gridSpan w:val="3"/>
          </w:tcPr>
          <w:p w:rsidR="008C38E0" w:rsidRPr="00E85FCA" w:rsidP="00A81FDC" w14:paraId="63FA0254" w14:textId="77777777">
            <w:pPr>
              <w:rPr>
                <w:sz w:val="14"/>
                <w:szCs w:val="14"/>
              </w:rPr>
            </w:pPr>
          </w:p>
        </w:tc>
        <w:tc>
          <w:tcPr>
            <w:tcW w:w="227" w:type="dxa"/>
          </w:tcPr>
          <w:p w:rsidR="008C38E0" w:rsidRPr="00E85FCA" w:rsidP="00A81FDC" w14:paraId="0938323A" w14:textId="77777777">
            <w:pPr>
              <w:rPr>
                <w:sz w:val="14"/>
                <w:szCs w:val="14"/>
              </w:rPr>
            </w:pPr>
          </w:p>
        </w:tc>
        <w:tc>
          <w:tcPr>
            <w:tcW w:w="2129" w:type="dxa"/>
          </w:tcPr>
          <w:p w:rsidR="008C38E0" w:rsidRPr="00E85FCA" w:rsidP="00A81FDC" w14:paraId="4BEB8927" w14:textId="77777777">
            <w:pPr>
              <w:rPr>
                <w:sz w:val="14"/>
                <w:szCs w:val="14"/>
              </w:rPr>
            </w:pPr>
          </w:p>
        </w:tc>
      </w:tr>
      <w:tr w14:paraId="491DDA51" w14:textId="77777777" w:rsidTr="00F94139">
        <w:tblPrEx>
          <w:tblW w:w="13401" w:type="dxa"/>
          <w:tblCellMar>
            <w:left w:w="0" w:type="dxa"/>
            <w:right w:w="0" w:type="dxa"/>
          </w:tblCellMar>
          <w:tblLook w:val="04A0"/>
        </w:tblPrEx>
        <w:trPr>
          <w:gridAfter w:val="1"/>
          <w:wAfter w:w="4050" w:type="dxa"/>
        </w:trPr>
        <w:tc>
          <w:tcPr>
            <w:tcW w:w="4627" w:type="dxa"/>
          </w:tcPr>
          <w:p w:rsidR="003923F7" w:rsidRPr="00E85FCA" w:rsidP="00A81FDC" w14:paraId="6CAB0CAA" w14:textId="77777777"/>
        </w:tc>
        <w:tc>
          <w:tcPr>
            <w:tcW w:w="193" w:type="dxa"/>
          </w:tcPr>
          <w:p w:rsidR="003923F7" w:rsidRPr="00E85FCA" w:rsidP="00A81FDC" w14:paraId="7911D5BB" w14:textId="77777777"/>
        </w:tc>
        <w:tc>
          <w:tcPr>
            <w:tcW w:w="2175" w:type="dxa"/>
            <w:gridSpan w:val="3"/>
          </w:tcPr>
          <w:p w:rsidR="003923F7" w:rsidRPr="00E85FCA" w:rsidP="00A81FDC" w14:paraId="3C41706D" w14:textId="77777777">
            <w:pPr>
              <w:rPr>
                <w:sz w:val="14"/>
                <w:szCs w:val="14"/>
              </w:rPr>
            </w:pPr>
            <w:r w:rsidRPr="00E85FCA">
              <w:rPr>
                <w:sz w:val="14"/>
                <w:szCs w:val="14"/>
              </w:rPr>
              <w:t>Deres dato:</w:t>
            </w:r>
          </w:p>
        </w:tc>
        <w:tc>
          <w:tcPr>
            <w:tcW w:w="227" w:type="dxa"/>
          </w:tcPr>
          <w:p w:rsidR="003923F7" w:rsidRPr="00E85FCA" w:rsidP="00A81FDC" w14:paraId="3582EB6D" w14:textId="77777777">
            <w:pPr>
              <w:rPr>
                <w:sz w:val="14"/>
                <w:szCs w:val="14"/>
              </w:rPr>
            </w:pPr>
          </w:p>
        </w:tc>
        <w:tc>
          <w:tcPr>
            <w:tcW w:w="2129" w:type="dxa"/>
          </w:tcPr>
          <w:p w:rsidR="003923F7" w:rsidRPr="00E85FCA" w:rsidP="00A81FDC" w14:paraId="7A8E88AA" w14:textId="77777777">
            <w:pPr>
              <w:rPr>
                <w:sz w:val="14"/>
                <w:szCs w:val="14"/>
              </w:rPr>
            </w:pPr>
            <w:r w:rsidRPr="00E85FCA">
              <w:rPr>
                <w:sz w:val="14"/>
                <w:szCs w:val="14"/>
              </w:rPr>
              <w:t xml:space="preserve">Deres </w:t>
            </w:r>
            <w:r w:rsidRPr="00E85FCA">
              <w:rPr>
                <w:sz w:val="14"/>
                <w:szCs w:val="14"/>
              </w:rPr>
              <w:t>ref</w:t>
            </w:r>
            <w:r w:rsidRPr="00E85FCA">
              <w:rPr>
                <w:sz w:val="14"/>
                <w:szCs w:val="14"/>
              </w:rPr>
              <w:t>:</w:t>
            </w:r>
          </w:p>
        </w:tc>
      </w:tr>
      <w:tr w14:paraId="424B6C2A" w14:textId="77777777" w:rsidTr="00F94139">
        <w:tblPrEx>
          <w:tblW w:w="13401" w:type="dxa"/>
          <w:tblCellMar>
            <w:left w:w="0" w:type="dxa"/>
            <w:right w:w="0" w:type="dxa"/>
          </w:tblCellMar>
          <w:tblLook w:val="04A0"/>
        </w:tblPrEx>
        <w:trPr>
          <w:gridAfter w:val="1"/>
          <w:wAfter w:w="4050" w:type="dxa"/>
        </w:trPr>
        <w:tc>
          <w:tcPr>
            <w:tcW w:w="4627" w:type="dxa"/>
          </w:tcPr>
          <w:p w:rsidR="003923F7" w:rsidRPr="00E85FCA" w:rsidP="00A81FDC" w14:paraId="194D394F" w14:textId="77777777"/>
        </w:tc>
        <w:tc>
          <w:tcPr>
            <w:tcW w:w="193" w:type="dxa"/>
          </w:tcPr>
          <w:p w:rsidR="003923F7" w:rsidRPr="00E85FCA" w:rsidP="00A81FDC" w14:paraId="429C440C" w14:textId="77777777"/>
        </w:tc>
        <w:bookmarkStart w:id="2" w:name="RefDato"/>
        <w:tc>
          <w:tcPr>
            <w:tcW w:w="2175" w:type="dxa"/>
            <w:gridSpan w:val="3"/>
          </w:tcPr>
          <w:p w:rsidR="003923F7" w:rsidRPr="00E85FCA" w:rsidP="00A81FDC" w14:paraId="7FEB4A9C" w14:textId="77777777">
            <w:r w:rsidRPr="00E85FCA">
              <w:fldChar w:fldCharType="begin"/>
            </w:r>
            <w:r w:rsidRPr="00E85FCA">
              <w:instrText xml:space="preserve"> MERGEFIELD RefDato\* MERGEFORMAT </w:instrText>
            </w:r>
            <w:r w:rsidRPr="00E85FCA">
              <w:fldChar w:fldCharType="separate"/>
            </w:r>
            <w:r w:rsidRPr="00E85FCA">
              <w:rPr>
                <w:noProof/>
              </w:rPr>
              <w:t>«RefDato»</w:t>
            </w:r>
            <w:r w:rsidRPr="00E85FCA">
              <w:fldChar w:fldCharType="end"/>
            </w:r>
            <w:bookmarkEnd w:id="2"/>
          </w:p>
        </w:tc>
        <w:tc>
          <w:tcPr>
            <w:tcW w:w="227" w:type="dxa"/>
          </w:tcPr>
          <w:p w:rsidR="003923F7" w:rsidRPr="00E85FCA" w:rsidP="00A81FDC" w14:paraId="009A431A" w14:textId="77777777"/>
        </w:tc>
        <w:bookmarkStart w:id="3" w:name="Ref"/>
        <w:tc>
          <w:tcPr>
            <w:tcW w:w="2129" w:type="dxa"/>
          </w:tcPr>
          <w:p w:rsidR="003923F7" w:rsidRPr="00E85FCA" w:rsidP="00A81FDC" w14:paraId="390CFCCF" w14:textId="77777777">
            <w:r w:rsidRPr="00E85FCA">
              <w:fldChar w:fldCharType="begin"/>
            </w:r>
            <w:r w:rsidRPr="00E85FCA">
              <w:instrText xml:space="preserve"> MERGEFIELD Ref\* MERGEFORMAT </w:instrText>
            </w:r>
            <w:r w:rsidRPr="00E85FCA">
              <w:fldChar w:fldCharType="separate"/>
            </w:r>
            <w:r w:rsidRPr="00E85FCA">
              <w:rPr>
                <w:noProof/>
              </w:rPr>
              <w:t>«Ref»</w:t>
            </w:r>
            <w:r w:rsidRPr="00E85FCA">
              <w:fldChar w:fldCharType="end"/>
            </w:r>
            <w:bookmarkEnd w:id="3"/>
          </w:p>
        </w:tc>
      </w:tr>
      <w:tr w14:paraId="4A40456B" w14:textId="77777777" w:rsidTr="00F94139">
        <w:tblPrEx>
          <w:tblW w:w="13401" w:type="dxa"/>
          <w:tblCellMar>
            <w:left w:w="0" w:type="dxa"/>
            <w:right w:w="0" w:type="dxa"/>
          </w:tblCellMar>
          <w:tblLook w:val="04A0"/>
        </w:tblPrEx>
        <w:trPr>
          <w:gridAfter w:val="1"/>
          <w:wAfter w:w="4050" w:type="dxa"/>
          <w:trHeight w:val="222"/>
        </w:trPr>
        <w:tc>
          <w:tcPr>
            <w:tcW w:w="4820" w:type="dxa"/>
            <w:gridSpan w:val="2"/>
          </w:tcPr>
          <w:p w:rsidR="00FA600C" w:rsidRPr="00E85FCA" w:rsidP="00A81FDC" w14:paraId="628159D4" w14:textId="77777777"/>
        </w:tc>
        <w:tc>
          <w:tcPr>
            <w:tcW w:w="2169" w:type="dxa"/>
            <w:gridSpan w:val="2"/>
          </w:tcPr>
          <w:p w:rsidR="00FA600C" w:rsidRPr="00E85FCA" w:rsidP="00A81FDC" w14:paraId="175FFA4D" w14:textId="77777777"/>
        </w:tc>
        <w:tc>
          <w:tcPr>
            <w:tcW w:w="2362" w:type="dxa"/>
            <w:gridSpan w:val="3"/>
          </w:tcPr>
          <w:p w:rsidR="00FA600C" w:rsidRPr="00E85FCA" w:rsidP="00A81FDC" w14:paraId="58121F1B" w14:textId="77777777"/>
        </w:tc>
      </w:tr>
      <w:bookmarkStart w:id="4" w:name="Mottakernavn"/>
      <w:tr w14:paraId="664BEAF8" w14:textId="77777777" w:rsidTr="00F94139">
        <w:tblPrEx>
          <w:tblW w:w="13401" w:type="dxa"/>
          <w:tblCellMar>
            <w:left w:w="0" w:type="dxa"/>
            <w:right w:w="0" w:type="dxa"/>
          </w:tblCellMar>
          <w:tblLook w:val="04A0"/>
        </w:tblPrEx>
        <w:trPr>
          <w:gridAfter w:val="1"/>
          <w:wAfter w:w="4050" w:type="dxa"/>
          <w:trHeight w:val="221"/>
        </w:trPr>
        <w:tc>
          <w:tcPr>
            <w:tcW w:w="4820" w:type="dxa"/>
            <w:gridSpan w:val="2"/>
            <w:vMerge w:val="restart"/>
          </w:tcPr>
          <w:p w:rsidR="00FA600C" w:rsidRPr="00E85FCA" w:rsidP="00A81FDC" w14:paraId="1EB40851" w14:textId="06580712">
            <w:r w:rsidRPr="00E85FCA">
              <w:fldChar w:fldCharType="begin"/>
            </w:r>
            <w:r w:rsidRPr="00E85FCA">
              <w:instrText xml:space="preserve"> MERGEFIELD Mottakernavn\* MERGEFORMAT </w:instrText>
            </w:r>
            <w:r w:rsidRPr="00E85FCA">
              <w:fldChar w:fldCharType="separate"/>
            </w:r>
            <w:r w:rsidRPr="00E85FCA">
              <w:rPr>
                <w:noProof/>
              </w:rPr>
              <w:t>«Mottakernavn»</w:t>
            </w:r>
            <w:r w:rsidRPr="00E85FCA">
              <w:fldChar w:fldCharType="end"/>
            </w:r>
            <w:bookmarkEnd w:id="4"/>
          </w:p>
          <w:bookmarkStart w:id="5" w:name="Adresse"/>
          <w:p w:rsidR="00FA600C" w:rsidRPr="00E85FCA" w:rsidP="00A81FDC" w14:paraId="7BAFDB39" w14:textId="77777777">
            <w:r w:rsidRPr="00E85FCA">
              <w:fldChar w:fldCharType="begin"/>
            </w:r>
            <w:r w:rsidRPr="00E85FCA">
              <w:instrText xml:space="preserve"> MERGEFIELD Adresse\* MERGEFORMAT </w:instrText>
            </w:r>
            <w:r w:rsidRPr="00E85FCA">
              <w:fldChar w:fldCharType="separate"/>
            </w:r>
            <w:r w:rsidRPr="00E85FCA">
              <w:rPr>
                <w:noProof/>
              </w:rPr>
              <w:t>«Adresse»</w:t>
            </w:r>
            <w:r w:rsidRPr="00E85FCA">
              <w:fldChar w:fldCharType="end"/>
            </w:r>
            <w:bookmarkEnd w:id="5"/>
          </w:p>
          <w:bookmarkStart w:id="6" w:name="Postnr"/>
          <w:p w:rsidR="00FA600C" w:rsidRPr="00E85FCA" w:rsidP="00A81FDC" w14:paraId="247A04B5" w14:textId="77777777">
            <w:r w:rsidRPr="00E85FCA">
              <w:fldChar w:fldCharType="begin"/>
            </w:r>
            <w:r w:rsidRPr="00E85FCA">
              <w:instrText xml:space="preserve"> MERGEFIELD Postnr\* MERGEFORMAT </w:instrText>
            </w:r>
            <w:r w:rsidRPr="00E85FCA">
              <w:fldChar w:fldCharType="separate"/>
            </w:r>
            <w:r w:rsidRPr="00E85FCA">
              <w:rPr>
                <w:noProof/>
              </w:rPr>
              <w:t>«Postnr»</w:t>
            </w:r>
            <w:r w:rsidRPr="00E85FCA">
              <w:fldChar w:fldCharType="end"/>
            </w:r>
            <w:bookmarkEnd w:id="6"/>
            <w:r w:rsidRPr="00E85FCA">
              <w:t xml:space="preserve"> </w:t>
            </w:r>
            <w:bookmarkStart w:id="7" w:name="Poststed"/>
            <w:r w:rsidRPr="00E85FCA">
              <w:fldChar w:fldCharType="begin"/>
            </w:r>
            <w:r w:rsidRPr="00E85FCA">
              <w:instrText xml:space="preserve"> MERGEFIELD Poststed\* MERGEFORMAT </w:instrText>
            </w:r>
            <w:r w:rsidRPr="00E85FCA">
              <w:fldChar w:fldCharType="separate"/>
            </w:r>
            <w:r w:rsidRPr="00E85FCA">
              <w:rPr>
                <w:noProof/>
              </w:rPr>
              <w:t>«Poststed»</w:t>
            </w:r>
            <w:r w:rsidRPr="00E85FCA">
              <w:fldChar w:fldCharType="end"/>
            </w:r>
            <w:bookmarkEnd w:id="7"/>
          </w:p>
          <w:bookmarkStart w:id="8" w:name="Kontakt"/>
          <w:p w:rsidR="00FA600C" w:rsidRPr="00E85FCA" w:rsidP="00A81FDC" w14:paraId="781355EA" w14:textId="77777777">
            <w:r w:rsidRPr="00E85FCA">
              <w:fldChar w:fldCharType="begin"/>
            </w:r>
            <w:r w:rsidRPr="00E85FCA">
              <w:instrText xml:space="preserve"> MERGEFIELD Kontakt\* MERGEFORMAT </w:instrText>
            </w:r>
            <w:r w:rsidRPr="00E85FCA">
              <w:fldChar w:fldCharType="separate"/>
            </w:r>
            <w:r w:rsidRPr="00E85FCA">
              <w:rPr>
                <w:noProof/>
              </w:rPr>
              <w:t>«Kontakt»</w:t>
            </w:r>
            <w:r w:rsidRPr="00E85FCA">
              <w:fldChar w:fldCharType="end"/>
            </w:r>
            <w:bookmarkEnd w:id="8"/>
          </w:p>
          <w:p w:rsidR="00FA600C" w:rsidRPr="00E85FCA" w:rsidP="00A81FDC" w14:paraId="18D3DAC3" w14:textId="77777777"/>
        </w:tc>
        <w:tc>
          <w:tcPr>
            <w:tcW w:w="20" w:type="dxa"/>
          </w:tcPr>
          <w:p w:rsidR="00FA600C" w:rsidRPr="00E85FCA" w:rsidP="00A81FDC" w14:paraId="127C1BEC" w14:textId="77777777"/>
        </w:tc>
        <w:tc>
          <w:tcPr>
            <w:tcW w:w="4511" w:type="dxa"/>
            <w:gridSpan w:val="4"/>
          </w:tcPr>
          <w:p w:rsidR="00FA600C" w:rsidRPr="00E85FCA" w:rsidP="00A81FDC" w14:paraId="3E47DF3D" w14:textId="77777777">
            <w:r w:rsidRPr="00E85FCA">
              <w:rPr>
                <w:sz w:val="14"/>
                <w:szCs w:val="14"/>
              </w:rPr>
              <w:t>Saksbehandler, innvalgstelefon</w:t>
            </w:r>
          </w:p>
        </w:tc>
      </w:tr>
      <w:tr w14:paraId="3C10C937" w14:textId="77777777" w:rsidTr="00F94139">
        <w:tblPrEx>
          <w:tblW w:w="13401" w:type="dxa"/>
          <w:tblCellMar>
            <w:left w:w="0" w:type="dxa"/>
            <w:right w:w="0" w:type="dxa"/>
          </w:tblCellMar>
          <w:tblLook w:val="04A0"/>
        </w:tblPrEx>
        <w:trPr>
          <w:gridAfter w:val="1"/>
          <w:wAfter w:w="4050" w:type="dxa"/>
        </w:trPr>
        <w:tc>
          <w:tcPr>
            <w:tcW w:w="4820" w:type="dxa"/>
            <w:gridSpan w:val="2"/>
            <w:vMerge/>
            <w:tcMar>
              <w:left w:w="0" w:type="dxa"/>
              <w:right w:w="0" w:type="dxa"/>
            </w:tcMar>
          </w:tcPr>
          <w:p w:rsidR="00FA600C" w:rsidRPr="00E85FCA" w:rsidP="00A81FDC" w14:paraId="098214B3" w14:textId="77777777"/>
        </w:tc>
        <w:tc>
          <w:tcPr>
            <w:tcW w:w="20" w:type="dxa"/>
            <w:tcMar>
              <w:left w:w="0" w:type="dxa"/>
              <w:right w:w="0" w:type="dxa"/>
            </w:tcMar>
          </w:tcPr>
          <w:p w:rsidR="00FA600C" w:rsidRPr="00E85FCA" w:rsidP="003952A7" w14:paraId="5E60BA04" w14:textId="77777777">
            <w:pPr>
              <w:jc w:val="center"/>
            </w:pPr>
          </w:p>
        </w:tc>
        <w:tc>
          <w:tcPr>
            <w:tcW w:w="4511" w:type="dxa"/>
            <w:gridSpan w:val="4"/>
          </w:tcPr>
          <w:p w:rsidR="00FA600C" w:rsidRPr="00E85FCA" w:rsidP="00A81FDC" w14:paraId="3FCD24FD" w14:textId="77777777">
            <w:bookmarkStart w:id="9" w:name="SaksbehandlerNavn"/>
            <w:r w:rsidRPr="00E85FCA">
              <w:t>Marit Røstad</w:t>
            </w:r>
            <w:bookmarkEnd w:id="9"/>
            <w:r w:rsidRPr="00E85FCA">
              <w:t xml:space="preserve">, </w:t>
            </w:r>
            <w:bookmarkStart w:id="10" w:name="SaksbehTlf"/>
            <w:bookmarkEnd w:id="10"/>
          </w:p>
        </w:tc>
      </w:tr>
      <w:tr w14:paraId="43025CBC" w14:textId="77777777" w:rsidTr="00F94139">
        <w:tblPrEx>
          <w:tblW w:w="13401" w:type="dxa"/>
          <w:tblCellMar>
            <w:left w:w="0" w:type="dxa"/>
            <w:right w:w="0" w:type="dxa"/>
          </w:tblCellMar>
          <w:tblLook w:val="04A0"/>
        </w:tblPrEx>
        <w:trPr>
          <w:gridAfter w:val="1"/>
          <w:wAfter w:w="4050" w:type="dxa"/>
        </w:trPr>
        <w:tc>
          <w:tcPr>
            <w:tcW w:w="4820" w:type="dxa"/>
            <w:gridSpan w:val="2"/>
            <w:vMerge/>
          </w:tcPr>
          <w:p w:rsidR="00FA600C" w:rsidRPr="00E85FCA" w:rsidP="00A81FDC" w14:paraId="6B040B82" w14:textId="77777777"/>
        </w:tc>
        <w:tc>
          <w:tcPr>
            <w:tcW w:w="20" w:type="dxa"/>
          </w:tcPr>
          <w:p w:rsidR="00FA600C" w:rsidRPr="00E85FCA" w:rsidP="00A81FDC" w14:paraId="153A73D7" w14:textId="77777777"/>
        </w:tc>
        <w:tc>
          <w:tcPr>
            <w:tcW w:w="4511" w:type="dxa"/>
            <w:gridSpan w:val="4"/>
          </w:tcPr>
          <w:p w:rsidR="00FA600C" w:rsidRPr="00E85FCA" w:rsidP="00A81FDC" w14:paraId="7E7AAB16" w14:textId="77777777"/>
        </w:tc>
      </w:tr>
      <w:tr w14:paraId="1B32C03A" w14:textId="77777777" w:rsidTr="00F94139">
        <w:tblPrEx>
          <w:tblW w:w="13401" w:type="dxa"/>
          <w:tblCellMar>
            <w:left w:w="0" w:type="dxa"/>
            <w:right w:w="0" w:type="dxa"/>
          </w:tblCellMar>
          <w:tblLook w:val="04A0"/>
        </w:tblPrEx>
        <w:trPr>
          <w:gridAfter w:val="1"/>
          <w:wAfter w:w="4050" w:type="dxa"/>
          <w:trHeight w:val="222"/>
        </w:trPr>
        <w:tc>
          <w:tcPr>
            <w:tcW w:w="4820" w:type="dxa"/>
            <w:gridSpan w:val="2"/>
            <w:vMerge/>
          </w:tcPr>
          <w:p w:rsidR="00FA600C" w:rsidRPr="00E85FCA" w:rsidP="00A81FDC" w14:paraId="4CAC67F2" w14:textId="77777777"/>
        </w:tc>
        <w:tc>
          <w:tcPr>
            <w:tcW w:w="4531" w:type="dxa"/>
            <w:gridSpan w:val="5"/>
          </w:tcPr>
          <w:p w:rsidR="00FA600C" w:rsidRPr="00E85FCA" w:rsidP="00A81FDC" w14:paraId="0D1C8BFA" w14:textId="77777777"/>
        </w:tc>
      </w:tr>
      <w:tr w14:paraId="7D49C821" w14:textId="77777777" w:rsidTr="00F94139">
        <w:tblPrEx>
          <w:tblW w:w="13401" w:type="dxa"/>
          <w:tblCellMar>
            <w:left w:w="0" w:type="dxa"/>
            <w:right w:w="0" w:type="dxa"/>
          </w:tblCellMar>
          <w:tblLook w:val="04A0"/>
        </w:tblPrEx>
        <w:trPr>
          <w:gridAfter w:val="1"/>
          <w:wAfter w:w="4050" w:type="dxa"/>
          <w:trHeight w:val="135"/>
        </w:trPr>
        <w:tc>
          <w:tcPr>
            <w:tcW w:w="4820" w:type="dxa"/>
            <w:gridSpan w:val="2"/>
            <w:vMerge/>
          </w:tcPr>
          <w:p w:rsidR="00FA600C" w:rsidRPr="00E85FCA" w:rsidP="00A81FDC" w14:paraId="050532B6" w14:textId="77777777"/>
        </w:tc>
        <w:tc>
          <w:tcPr>
            <w:tcW w:w="4531" w:type="dxa"/>
            <w:gridSpan w:val="5"/>
          </w:tcPr>
          <w:p w:rsidR="00FA600C" w:rsidRPr="00E85FCA" w:rsidP="00A81FDC" w14:paraId="33772817" w14:textId="77777777"/>
        </w:tc>
      </w:tr>
      <w:tr w14:paraId="3059A100" w14:textId="77777777" w:rsidTr="00F94139">
        <w:tblPrEx>
          <w:tblW w:w="13401" w:type="dxa"/>
          <w:tblCellMar>
            <w:left w:w="0" w:type="dxa"/>
            <w:right w:w="0" w:type="dxa"/>
          </w:tblCellMar>
          <w:tblLook w:val="04A0"/>
        </w:tblPrEx>
        <w:trPr>
          <w:trHeight w:val="134"/>
        </w:trPr>
        <w:tc>
          <w:tcPr>
            <w:tcW w:w="4820" w:type="dxa"/>
            <w:gridSpan w:val="2"/>
            <w:vMerge/>
          </w:tcPr>
          <w:p w:rsidR="00FA600C" w:rsidRPr="00E85FCA" w:rsidP="00A81FDC" w14:paraId="128F88A9" w14:textId="77777777"/>
        </w:tc>
        <w:tc>
          <w:tcPr>
            <w:tcW w:w="4531" w:type="dxa"/>
            <w:gridSpan w:val="5"/>
          </w:tcPr>
          <w:p w:rsidR="00FA600C" w:rsidRPr="00E85FCA" w:rsidP="00A81FDC" w14:paraId="277A79D0" w14:textId="77777777">
            <w:pPr>
              <w:rPr>
                <w:sz w:val="18"/>
              </w:rPr>
            </w:pPr>
            <w:bookmarkStart w:id="11" w:name="UoffParagraf"/>
            <w:bookmarkEnd w:id="11"/>
          </w:p>
        </w:tc>
        <w:tc>
          <w:tcPr>
            <w:tcW w:w="4050" w:type="dxa"/>
          </w:tcPr>
          <w:p w:rsidR="00FA600C" w:rsidRPr="00E85FCA" w14:paraId="209FDFCE" w14:textId="77777777">
            <w:pPr>
              <w:spacing w:after="160" w:line="259" w:lineRule="auto"/>
            </w:pPr>
          </w:p>
        </w:tc>
      </w:tr>
      <w:tr w14:paraId="00908273" w14:textId="77777777" w:rsidTr="00F94139">
        <w:tblPrEx>
          <w:tblW w:w="13401" w:type="dxa"/>
          <w:tblCellMar>
            <w:left w:w="0" w:type="dxa"/>
            <w:right w:w="0" w:type="dxa"/>
          </w:tblCellMar>
          <w:tblLook w:val="04A0"/>
        </w:tblPrEx>
        <w:trPr>
          <w:gridAfter w:val="1"/>
          <w:wAfter w:w="4050" w:type="dxa"/>
        </w:trPr>
        <w:tc>
          <w:tcPr>
            <w:tcW w:w="4820" w:type="dxa"/>
            <w:gridSpan w:val="2"/>
            <w:vMerge/>
          </w:tcPr>
          <w:p w:rsidR="00FA600C" w:rsidRPr="00E85FCA" w:rsidP="00A81FDC" w14:paraId="79825B8E" w14:textId="77777777"/>
        </w:tc>
        <w:tc>
          <w:tcPr>
            <w:tcW w:w="20" w:type="dxa"/>
          </w:tcPr>
          <w:p w:rsidR="00FA600C" w:rsidRPr="00E85FCA" w:rsidP="00A81FDC" w14:paraId="18FF5FA2" w14:textId="77777777"/>
        </w:tc>
        <w:tc>
          <w:tcPr>
            <w:tcW w:w="4511" w:type="dxa"/>
            <w:gridSpan w:val="4"/>
          </w:tcPr>
          <w:p w:rsidR="00FA600C" w:rsidRPr="00E85FCA" w:rsidP="00A81FDC" w14:paraId="180485DF" w14:textId="77777777"/>
        </w:tc>
      </w:tr>
    </w:tbl>
    <w:p w:rsidR="00B67D60" w:rsidRPr="00E85FCA" w:rsidP="00A81FDC" w14:paraId="42E91F5D" w14:textId="77777777">
      <w:pPr>
        <w:sectPr w:rsidSect="008C38E0">
          <w:headerReference w:type="even" r:id="rId7"/>
          <w:headerReference w:type="default" r:id="rId8"/>
          <w:footerReference w:type="even" r:id="rId9"/>
          <w:footerReference w:type="default" r:id="rId10"/>
          <w:headerReference w:type="first" r:id="rId11"/>
          <w:footerReference w:type="first" r:id="rId12"/>
          <w:pgSz w:w="11906" w:h="16838"/>
          <w:pgMar w:top="851" w:right="1106" w:bottom="1531" w:left="1418" w:header="709" w:footer="709" w:gutter="0"/>
          <w:cols w:space="708"/>
          <w:titlePg/>
          <w:docGrid w:linePitch="360"/>
        </w:sectPr>
      </w:pPr>
      <w:bookmarkStart w:id="12" w:name="Fasttabell"/>
      <w:bookmarkEnd w:id="12"/>
    </w:p>
    <w:p w:rsidR="00226258" w:rsidRPr="00E85FCA" w:rsidP="00A81FDC" w14:paraId="0465055C" w14:textId="77777777"/>
    <w:p w:rsidR="00226258" w:rsidP="007D26E4" w14:paraId="328B5FCE" w14:textId="77777777">
      <w:pPr>
        <w:pStyle w:val="Heading1"/>
      </w:pPr>
      <w:bookmarkStart w:id="13" w:name="Tittel"/>
      <w:bookmarkStart w:id="14" w:name="_Toc156380138"/>
      <w:bookmarkStart w:id="15" w:name="_Toc156395567"/>
      <w:r w:rsidRPr="00E85FCA">
        <w:t xml:space="preserve">Forvaltning av statlige tilskuddsordninger på jordbruks- og </w:t>
      </w:r>
      <w:r w:rsidRPr="00E85FCA">
        <w:t>skogbruksområdet i 2024 - Trøndelag</w:t>
      </w:r>
      <w:bookmarkEnd w:id="13"/>
      <w:bookmarkEnd w:id="14"/>
      <w:bookmarkEnd w:id="15"/>
    </w:p>
    <w:p w:rsidR="00301A90" w:rsidP="00301A90" w14:paraId="27E74352" w14:textId="77777777">
      <w:pPr>
        <w:rPr>
          <w:lang w:eastAsia="nb-NO"/>
        </w:rPr>
      </w:pPr>
      <w:r w:rsidRPr="1A46C46F">
        <w:rPr>
          <w:lang w:eastAsia="nb-NO"/>
        </w:rPr>
        <w:t>Statsforvalteren i</w:t>
      </w:r>
      <w:r w:rsidR="00ED1807">
        <w:rPr>
          <w:lang w:eastAsia="nb-NO"/>
        </w:rPr>
        <w:t xml:space="preserve"> Trøndelag</w:t>
      </w:r>
      <w:r w:rsidRPr="1A46C46F">
        <w:rPr>
          <w:lang w:eastAsia="nb-NO"/>
        </w:rPr>
        <w:t xml:space="preserve"> vil med dette orientere kommunene i</w:t>
      </w:r>
      <w:r w:rsidR="00ED1807">
        <w:rPr>
          <w:lang w:eastAsia="nb-NO"/>
        </w:rPr>
        <w:t xml:space="preserve"> Trøndelag</w:t>
      </w:r>
      <w:r w:rsidRPr="1A46C46F">
        <w:rPr>
          <w:lang w:eastAsia="nb-NO"/>
        </w:rPr>
        <w:t xml:space="preserve"> om </w:t>
      </w:r>
      <w:r>
        <w:rPr>
          <w:lang w:eastAsia="nb-NO"/>
        </w:rPr>
        <w:t>a</w:t>
      </w:r>
      <w:r w:rsidRPr="00EF53D7">
        <w:rPr>
          <w:lang w:eastAsia="nb-NO"/>
        </w:rPr>
        <w:t>nsvaret som kommunen har for forvaltnin</w:t>
      </w:r>
      <w:r>
        <w:rPr>
          <w:lang w:eastAsia="nb-NO"/>
        </w:rPr>
        <w:t>g</w:t>
      </w:r>
      <w:r w:rsidRPr="00EF53D7">
        <w:rPr>
          <w:lang w:eastAsia="nb-NO"/>
        </w:rPr>
        <w:t>e</w:t>
      </w:r>
      <w:r>
        <w:rPr>
          <w:lang w:eastAsia="nb-NO"/>
        </w:rPr>
        <w:t>n</w:t>
      </w:r>
      <w:r w:rsidRPr="00EF53D7">
        <w:rPr>
          <w:lang w:eastAsia="nb-NO"/>
        </w:rPr>
        <w:t xml:space="preserve"> av statlige tilskuddsmidler</w:t>
      </w:r>
      <w:r>
        <w:rPr>
          <w:lang w:eastAsia="nb-NO"/>
        </w:rPr>
        <w:t xml:space="preserve"> og økonomiske rammer for tilskuddsordningene. </w:t>
      </w:r>
    </w:p>
    <w:p w:rsidR="00ED1807" w:rsidP="00301A90" w14:paraId="6E0E6053" w14:textId="77777777">
      <w:pPr>
        <w:rPr>
          <w:lang w:eastAsia="nb-NO"/>
        </w:rPr>
      </w:pPr>
    </w:p>
    <w:p w:rsidR="00ED1807" w:rsidRPr="00ED1807" w:rsidP="00301A90" w14:paraId="3892518E" w14:textId="77777777">
      <w:pPr>
        <w:rPr>
          <w:b/>
          <w:bCs/>
          <w:lang w:eastAsia="nb-NO"/>
        </w:rPr>
      </w:pPr>
      <w:r w:rsidRPr="00ED1807">
        <w:rPr>
          <w:b/>
          <w:bCs/>
          <w:lang w:eastAsia="nb-NO"/>
        </w:rPr>
        <w:t>Innhold</w:t>
      </w:r>
    </w:p>
    <w:p w:rsidR="00ED1807" w:rsidRPr="00ED1807" w:rsidP="00ED1807" w14:paraId="604F82BC" w14:textId="77777777">
      <w:pPr>
        <w:pStyle w:val="TOC1"/>
        <w:spacing w:after="0"/>
        <w:rPr>
          <w:rFonts w:asciiTheme="minorHAnsi" w:eastAsiaTheme="minorEastAsia" w:hAnsiTheme="minorHAnsi" w:cstheme="minorBidi"/>
          <w:kern w:val="2"/>
          <w:szCs w:val="20"/>
          <w14:ligatures w14:val="standardContextual"/>
        </w:rPr>
      </w:pPr>
      <w:r w:rsidRPr="00ED1807">
        <w:rPr>
          <w:szCs w:val="20"/>
        </w:rPr>
        <w:fldChar w:fldCharType="begin"/>
      </w:r>
      <w:r w:rsidRPr="00ED1807">
        <w:rPr>
          <w:szCs w:val="20"/>
        </w:rPr>
        <w:instrText xml:space="preserve"> TOC \o "1-2" \h \z \u </w:instrText>
      </w:r>
      <w:r w:rsidRPr="00ED1807">
        <w:rPr>
          <w:szCs w:val="20"/>
        </w:rPr>
        <w:fldChar w:fldCharType="separate"/>
      </w:r>
    </w:p>
    <w:p w:rsidR="00ED1807" w:rsidRPr="00ED1807" w:rsidP="00ED1807" w14:paraId="65575171" w14:textId="77777777">
      <w:pPr>
        <w:pStyle w:val="TOC1"/>
        <w:spacing w:after="0"/>
        <w:rPr>
          <w:rFonts w:asciiTheme="minorHAnsi" w:eastAsiaTheme="minorEastAsia" w:hAnsiTheme="minorHAnsi" w:cstheme="minorBidi"/>
          <w:kern w:val="2"/>
          <w:szCs w:val="20"/>
          <w14:ligatures w14:val="standardContextual"/>
        </w:rPr>
      </w:pPr>
      <w:hyperlink w:anchor="_Toc156395568" w:history="1">
        <w:r w:rsidRPr="00ED1807">
          <w:rPr>
            <w:rStyle w:val="Hyperlink"/>
            <w:szCs w:val="20"/>
          </w:rPr>
          <w:t>1.</w:t>
        </w:r>
        <w:r w:rsidRPr="00ED1807">
          <w:rPr>
            <w:rFonts w:asciiTheme="minorHAnsi" w:eastAsiaTheme="minorEastAsia" w:hAnsiTheme="minorHAnsi" w:cstheme="minorBidi"/>
            <w:kern w:val="2"/>
            <w:szCs w:val="20"/>
            <w14:ligatures w14:val="standardContextual"/>
          </w:rPr>
          <w:tab/>
        </w:r>
        <w:r w:rsidRPr="00ED1807">
          <w:rPr>
            <w:rStyle w:val="Hyperlink"/>
            <w:szCs w:val="20"/>
          </w:rPr>
          <w:t>Generelt om forvaltningen av tilskuddsordningene og ansvarsdelingen</w:t>
        </w:r>
        <w:r w:rsidRPr="00ED1807">
          <w:rPr>
            <w:webHidden/>
            <w:szCs w:val="20"/>
          </w:rPr>
          <w:tab/>
        </w:r>
        <w:r w:rsidRPr="00ED1807">
          <w:rPr>
            <w:webHidden/>
            <w:szCs w:val="20"/>
          </w:rPr>
          <w:fldChar w:fldCharType="begin"/>
        </w:r>
        <w:r w:rsidRPr="00ED1807">
          <w:rPr>
            <w:webHidden/>
            <w:szCs w:val="20"/>
          </w:rPr>
          <w:instrText xml:space="preserve"> PAGEREF _Toc156395568 \h </w:instrText>
        </w:r>
        <w:r w:rsidRPr="00ED1807">
          <w:rPr>
            <w:webHidden/>
            <w:szCs w:val="20"/>
          </w:rPr>
          <w:fldChar w:fldCharType="separate"/>
        </w:r>
        <w:r w:rsidRPr="00ED1807">
          <w:rPr>
            <w:webHidden/>
            <w:szCs w:val="20"/>
          </w:rPr>
          <w:t>2</w:t>
        </w:r>
        <w:r w:rsidRPr="00ED1807">
          <w:rPr>
            <w:webHidden/>
            <w:szCs w:val="20"/>
          </w:rPr>
          <w:fldChar w:fldCharType="end"/>
        </w:r>
      </w:hyperlink>
    </w:p>
    <w:p w:rsidR="00ED1807" w:rsidRPr="00ED1807" w:rsidP="00ED1807" w14:paraId="61DC5283" w14:textId="77777777">
      <w:pPr>
        <w:pStyle w:val="TOC2"/>
        <w:spacing w:after="0"/>
        <w:rPr>
          <w:rFonts w:asciiTheme="minorHAnsi" w:eastAsiaTheme="minorEastAsia" w:hAnsiTheme="minorHAnsi"/>
          <w:noProof/>
          <w:kern w:val="2"/>
          <w:szCs w:val="20"/>
          <w:lang w:eastAsia="nb-NO"/>
          <w14:ligatures w14:val="standardContextual"/>
        </w:rPr>
      </w:pPr>
      <w:hyperlink w:anchor="_Toc156395569" w:history="1">
        <w:r w:rsidRPr="00ED1807">
          <w:rPr>
            <w:rStyle w:val="Hyperlink"/>
            <w:noProof/>
            <w:szCs w:val="20"/>
            <w:lang w:eastAsia="nb-NO"/>
          </w:rPr>
          <w:t>1.1</w:t>
        </w:r>
        <w:r w:rsidRPr="00ED1807">
          <w:rPr>
            <w:rFonts w:asciiTheme="minorHAnsi" w:eastAsiaTheme="minorEastAsia" w:hAnsiTheme="minorHAnsi"/>
            <w:noProof/>
            <w:kern w:val="2"/>
            <w:szCs w:val="20"/>
            <w:lang w:eastAsia="nb-NO"/>
            <w14:ligatures w14:val="standardContextual"/>
          </w:rPr>
          <w:tab/>
        </w:r>
        <w:r w:rsidRPr="00ED1807">
          <w:rPr>
            <w:rStyle w:val="Hyperlink"/>
            <w:noProof/>
            <w:szCs w:val="20"/>
            <w:lang w:eastAsia="nb-NO"/>
          </w:rPr>
          <w:t>Forvaltning av statlige tilskuddsmidler</w:t>
        </w:r>
        <w:r w:rsidRPr="00ED1807">
          <w:rPr>
            <w:noProof/>
            <w:webHidden/>
            <w:szCs w:val="20"/>
          </w:rPr>
          <w:tab/>
        </w:r>
        <w:r w:rsidRPr="00ED1807">
          <w:rPr>
            <w:noProof/>
            <w:webHidden/>
            <w:szCs w:val="20"/>
          </w:rPr>
          <w:fldChar w:fldCharType="begin"/>
        </w:r>
        <w:r w:rsidRPr="00ED1807">
          <w:rPr>
            <w:noProof/>
            <w:webHidden/>
            <w:szCs w:val="20"/>
          </w:rPr>
          <w:instrText xml:space="preserve"> PAGEREF _Toc156395569 \h </w:instrText>
        </w:r>
        <w:r w:rsidRPr="00ED1807">
          <w:rPr>
            <w:noProof/>
            <w:webHidden/>
            <w:szCs w:val="20"/>
          </w:rPr>
          <w:fldChar w:fldCharType="separate"/>
        </w:r>
        <w:r w:rsidRPr="00ED1807">
          <w:rPr>
            <w:noProof/>
            <w:webHidden/>
            <w:szCs w:val="20"/>
          </w:rPr>
          <w:t>2</w:t>
        </w:r>
        <w:r w:rsidRPr="00ED1807">
          <w:rPr>
            <w:noProof/>
            <w:webHidden/>
            <w:szCs w:val="20"/>
          </w:rPr>
          <w:fldChar w:fldCharType="end"/>
        </w:r>
      </w:hyperlink>
    </w:p>
    <w:p w:rsidR="00ED1807" w:rsidRPr="00ED1807" w:rsidP="00ED1807" w14:paraId="5C564C19" w14:textId="77777777">
      <w:pPr>
        <w:pStyle w:val="TOC2"/>
        <w:spacing w:after="0"/>
        <w:rPr>
          <w:rFonts w:asciiTheme="minorHAnsi" w:eastAsiaTheme="minorEastAsia" w:hAnsiTheme="minorHAnsi"/>
          <w:noProof/>
          <w:kern w:val="2"/>
          <w:szCs w:val="20"/>
          <w:lang w:eastAsia="nb-NO"/>
          <w14:ligatures w14:val="standardContextual"/>
        </w:rPr>
      </w:pPr>
      <w:hyperlink w:anchor="_Toc156395570" w:history="1">
        <w:r w:rsidRPr="00ED1807">
          <w:rPr>
            <w:rStyle w:val="Hyperlink"/>
            <w:noProof/>
            <w:szCs w:val="20"/>
          </w:rPr>
          <w:t>1.2</w:t>
        </w:r>
        <w:r w:rsidRPr="00ED1807">
          <w:rPr>
            <w:rFonts w:asciiTheme="minorHAnsi" w:eastAsiaTheme="minorEastAsia" w:hAnsiTheme="minorHAnsi"/>
            <w:noProof/>
            <w:kern w:val="2"/>
            <w:szCs w:val="20"/>
            <w:lang w:eastAsia="nb-NO"/>
            <w14:ligatures w14:val="standardContextual"/>
          </w:rPr>
          <w:tab/>
        </w:r>
        <w:r w:rsidRPr="00ED1807">
          <w:rPr>
            <w:rStyle w:val="Hyperlink"/>
            <w:noProof/>
            <w:szCs w:val="20"/>
          </w:rPr>
          <w:t>Aktører og ansvarsdeling</w:t>
        </w:r>
        <w:r w:rsidRPr="00ED1807">
          <w:rPr>
            <w:noProof/>
            <w:webHidden/>
            <w:szCs w:val="20"/>
          </w:rPr>
          <w:tab/>
        </w:r>
        <w:r w:rsidRPr="00ED1807">
          <w:rPr>
            <w:noProof/>
            <w:webHidden/>
            <w:szCs w:val="20"/>
          </w:rPr>
          <w:fldChar w:fldCharType="begin"/>
        </w:r>
        <w:r w:rsidRPr="00ED1807">
          <w:rPr>
            <w:noProof/>
            <w:webHidden/>
            <w:szCs w:val="20"/>
          </w:rPr>
          <w:instrText xml:space="preserve"> PAGEREF _Toc156395570 \h </w:instrText>
        </w:r>
        <w:r w:rsidRPr="00ED1807">
          <w:rPr>
            <w:noProof/>
            <w:webHidden/>
            <w:szCs w:val="20"/>
          </w:rPr>
          <w:fldChar w:fldCharType="separate"/>
        </w:r>
        <w:r w:rsidRPr="00ED1807">
          <w:rPr>
            <w:noProof/>
            <w:webHidden/>
            <w:szCs w:val="20"/>
          </w:rPr>
          <w:t>2</w:t>
        </w:r>
        <w:r w:rsidRPr="00ED1807">
          <w:rPr>
            <w:noProof/>
            <w:webHidden/>
            <w:szCs w:val="20"/>
          </w:rPr>
          <w:fldChar w:fldCharType="end"/>
        </w:r>
      </w:hyperlink>
    </w:p>
    <w:p w:rsidR="00ED1807" w:rsidRPr="00ED1807" w:rsidP="00ED1807" w14:paraId="75B2331F" w14:textId="77777777">
      <w:pPr>
        <w:pStyle w:val="TOC1"/>
        <w:spacing w:after="0"/>
        <w:rPr>
          <w:rFonts w:asciiTheme="minorHAnsi" w:eastAsiaTheme="minorEastAsia" w:hAnsiTheme="minorHAnsi" w:cstheme="minorBidi"/>
          <w:kern w:val="2"/>
          <w:szCs w:val="20"/>
          <w14:ligatures w14:val="standardContextual"/>
        </w:rPr>
      </w:pPr>
      <w:hyperlink w:anchor="_Toc156395571" w:history="1">
        <w:r w:rsidRPr="00ED1807">
          <w:rPr>
            <w:rStyle w:val="Hyperlink"/>
            <w:szCs w:val="20"/>
          </w:rPr>
          <w:t>2.</w:t>
        </w:r>
        <w:r w:rsidRPr="00ED1807">
          <w:rPr>
            <w:rFonts w:asciiTheme="minorHAnsi" w:eastAsiaTheme="minorEastAsia" w:hAnsiTheme="minorHAnsi" w:cstheme="minorBidi"/>
            <w:kern w:val="2"/>
            <w:szCs w:val="20"/>
            <w14:ligatures w14:val="standardContextual"/>
          </w:rPr>
          <w:tab/>
        </w:r>
        <w:r w:rsidRPr="00ED1807">
          <w:rPr>
            <w:rStyle w:val="Hyperlink"/>
            <w:szCs w:val="20"/>
          </w:rPr>
          <w:t>Mål, rammer og føringer for den enkelte tilskuddsordning</w:t>
        </w:r>
        <w:r w:rsidRPr="00ED1807">
          <w:rPr>
            <w:webHidden/>
            <w:szCs w:val="20"/>
          </w:rPr>
          <w:tab/>
        </w:r>
        <w:r w:rsidRPr="00ED1807">
          <w:rPr>
            <w:webHidden/>
            <w:szCs w:val="20"/>
          </w:rPr>
          <w:fldChar w:fldCharType="begin"/>
        </w:r>
        <w:r w:rsidRPr="00ED1807">
          <w:rPr>
            <w:webHidden/>
            <w:szCs w:val="20"/>
          </w:rPr>
          <w:instrText xml:space="preserve"> PAGEREF _Toc156395571 \h </w:instrText>
        </w:r>
        <w:r w:rsidRPr="00ED1807">
          <w:rPr>
            <w:webHidden/>
            <w:szCs w:val="20"/>
          </w:rPr>
          <w:fldChar w:fldCharType="separate"/>
        </w:r>
        <w:r w:rsidRPr="00ED1807">
          <w:rPr>
            <w:webHidden/>
            <w:szCs w:val="20"/>
          </w:rPr>
          <w:t>3</w:t>
        </w:r>
        <w:r w:rsidRPr="00ED1807">
          <w:rPr>
            <w:webHidden/>
            <w:szCs w:val="20"/>
          </w:rPr>
          <w:fldChar w:fldCharType="end"/>
        </w:r>
      </w:hyperlink>
    </w:p>
    <w:p w:rsidR="00ED1807" w:rsidRPr="00ED1807" w:rsidP="00ED1807" w14:paraId="50601682" w14:textId="77777777">
      <w:pPr>
        <w:pStyle w:val="TOC2"/>
        <w:spacing w:after="0"/>
        <w:rPr>
          <w:rFonts w:asciiTheme="minorHAnsi" w:eastAsiaTheme="minorEastAsia" w:hAnsiTheme="minorHAnsi"/>
          <w:noProof/>
          <w:kern w:val="2"/>
          <w:szCs w:val="20"/>
          <w:lang w:eastAsia="nb-NO"/>
          <w14:ligatures w14:val="standardContextual"/>
        </w:rPr>
      </w:pPr>
      <w:hyperlink w:anchor="_Toc156395572" w:history="1">
        <w:r w:rsidRPr="00ED1807">
          <w:rPr>
            <w:rStyle w:val="Hyperlink"/>
            <w:noProof/>
            <w:szCs w:val="20"/>
            <w:lang w:eastAsia="nb-NO"/>
          </w:rPr>
          <w:t>2.1</w:t>
        </w:r>
        <w:r w:rsidRPr="00ED1807">
          <w:rPr>
            <w:rFonts w:asciiTheme="minorHAnsi" w:eastAsiaTheme="minorEastAsia" w:hAnsiTheme="minorHAnsi"/>
            <w:noProof/>
            <w:kern w:val="2"/>
            <w:szCs w:val="20"/>
            <w:lang w:eastAsia="nb-NO"/>
            <w14:ligatures w14:val="standardContextual"/>
          </w:rPr>
          <w:tab/>
        </w:r>
        <w:r w:rsidRPr="00ED1807">
          <w:rPr>
            <w:rStyle w:val="Hyperlink"/>
            <w:noProof/>
            <w:szCs w:val="20"/>
          </w:rPr>
          <w:t>Tilskudd</w:t>
        </w:r>
        <w:r w:rsidRPr="00ED1807">
          <w:rPr>
            <w:rStyle w:val="Hyperlink"/>
            <w:noProof/>
            <w:szCs w:val="20"/>
            <w:lang w:eastAsia="nb-NO"/>
          </w:rPr>
          <w:t xml:space="preserve"> til avløsning ved sykdom mv.</w:t>
        </w:r>
        <w:r w:rsidRPr="00ED1807">
          <w:rPr>
            <w:noProof/>
            <w:webHidden/>
            <w:szCs w:val="20"/>
          </w:rPr>
          <w:tab/>
        </w:r>
        <w:r w:rsidRPr="00ED1807">
          <w:rPr>
            <w:noProof/>
            <w:webHidden/>
            <w:szCs w:val="20"/>
          </w:rPr>
          <w:fldChar w:fldCharType="begin"/>
        </w:r>
        <w:r w:rsidRPr="00ED1807">
          <w:rPr>
            <w:noProof/>
            <w:webHidden/>
            <w:szCs w:val="20"/>
          </w:rPr>
          <w:instrText xml:space="preserve"> PAGEREF _Toc156395572 \h </w:instrText>
        </w:r>
        <w:r w:rsidRPr="00ED1807">
          <w:rPr>
            <w:noProof/>
            <w:webHidden/>
            <w:szCs w:val="20"/>
          </w:rPr>
          <w:fldChar w:fldCharType="separate"/>
        </w:r>
        <w:r w:rsidRPr="00ED1807">
          <w:rPr>
            <w:noProof/>
            <w:webHidden/>
            <w:szCs w:val="20"/>
          </w:rPr>
          <w:t>3</w:t>
        </w:r>
        <w:r w:rsidRPr="00ED1807">
          <w:rPr>
            <w:noProof/>
            <w:webHidden/>
            <w:szCs w:val="20"/>
          </w:rPr>
          <w:fldChar w:fldCharType="end"/>
        </w:r>
      </w:hyperlink>
    </w:p>
    <w:p w:rsidR="00ED1807" w:rsidRPr="00ED1807" w:rsidP="00ED1807" w14:paraId="114C68F3" w14:textId="77777777">
      <w:pPr>
        <w:pStyle w:val="TOC2"/>
        <w:spacing w:after="0"/>
        <w:rPr>
          <w:rFonts w:asciiTheme="minorHAnsi" w:eastAsiaTheme="minorEastAsia" w:hAnsiTheme="minorHAnsi"/>
          <w:noProof/>
          <w:kern w:val="2"/>
          <w:szCs w:val="20"/>
          <w:lang w:eastAsia="nb-NO"/>
          <w14:ligatures w14:val="standardContextual"/>
        </w:rPr>
      </w:pPr>
      <w:hyperlink w:anchor="_Toc156395573" w:history="1">
        <w:r w:rsidRPr="00ED1807">
          <w:rPr>
            <w:rStyle w:val="Hyperlink"/>
            <w:rFonts w:eastAsia="Times New Roman"/>
            <w:noProof/>
            <w:szCs w:val="20"/>
            <w:lang w:eastAsia="nb-NO"/>
          </w:rPr>
          <w:t>2.2</w:t>
        </w:r>
        <w:r w:rsidRPr="00ED1807">
          <w:rPr>
            <w:rFonts w:asciiTheme="minorHAnsi" w:eastAsiaTheme="minorEastAsia" w:hAnsiTheme="minorHAnsi"/>
            <w:noProof/>
            <w:kern w:val="2"/>
            <w:szCs w:val="20"/>
            <w:lang w:eastAsia="nb-NO"/>
            <w14:ligatures w14:val="standardContextual"/>
          </w:rPr>
          <w:tab/>
        </w:r>
        <w:r w:rsidRPr="00ED1807">
          <w:rPr>
            <w:rStyle w:val="Hyperlink"/>
            <w:rFonts w:eastAsia="Times New Roman"/>
            <w:noProof/>
            <w:szCs w:val="20"/>
            <w:lang w:eastAsia="nb-NO"/>
          </w:rPr>
          <w:t>Produksjonstilskudd og avløsertilskudd i jordbruket</w:t>
        </w:r>
        <w:r w:rsidRPr="00ED1807">
          <w:rPr>
            <w:noProof/>
            <w:webHidden/>
            <w:szCs w:val="20"/>
          </w:rPr>
          <w:tab/>
        </w:r>
        <w:r w:rsidRPr="00ED1807">
          <w:rPr>
            <w:noProof/>
            <w:webHidden/>
            <w:szCs w:val="20"/>
          </w:rPr>
          <w:fldChar w:fldCharType="begin"/>
        </w:r>
        <w:r w:rsidRPr="00ED1807">
          <w:rPr>
            <w:noProof/>
            <w:webHidden/>
            <w:szCs w:val="20"/>
          </w:rPr>
          <w:instrText xml:space="preserve"> PAGEREF _Toc156395573 \h </w:instrText>
        </w:r>
        <w:r w:rsidRPr="00ED1807">
          <w:rPr>
            <w:noProof/>
            <w:webHidden/>
            <w:szCs w:val="20"/>
          </w:rPr>
          <w:fldChar w:fldCharType="separate"/>
        </w:r>
        <w:r w:rsidRPr="00ED1807">
          <w:rPr>
            <w:noProof/>
            <w:webHidden/>
            <w:szCs w:val="20"/>
          </w:rPr>
          <w:t>4</w:t>
        </w:r>
        <w:r w:rsidRPr="00ED1807">
          <w:rPr>
            <w:noProof/>
            <w:webHidden/>
            <w:szCs w:val="20"/>
          </w:rPr>
          <w:fldChar w:fldCharType="end"/>
        </w:r>
      </w:hyperlink>
    </w:p>
    <w:p w:rsidR="00ED1807" w:rsidRPr="00ED1807" w:rsidP="00ED1807" w14:paraId="3B62DF16" w14:textId="77777777">
      <w:pPr>
        <w:pStyle w:val="TOC2"/>
        <w:spacing w:after="0"/>
        <w:rPr>
          <w:rFonts w:asciiTheme="minorHAnsi" w:eastAsiaTheme="minorEastAsia" w:hAnsiTheme="minorHAnsi"/>
          <w:noProof/>
          <w:kern w:val="2"/>
          <w:szCs w:val="20"/>
          <w:lang w:eastAsia="nb-NO"/>
          <w14:ligatures w14:val="standardContextual"/>
        </w:rPr>
      </w:pPr>
      <w:hyperlink w:anchor="_Toc156395574" w:history="1">
        <w:r w:rsidRPr="00ED1807">
          <w:rPr>
            <w:rStyle w:val="Hyperlink"/>
            <w:rFonts w:eastAsia="Times New Roman"/>
            <w:noProof/>
            <w:szCs w:val="20"/>
            <w:lang w:eastAsia="nb-NO"/>
          </w:rPr>
          <w:t>2.3</w:t>
        </w:r>
        <w:r w:rsidRPr="00ED1807">
          <w:rPr>
            <w:rFonts w:asciiTheme="minorHAnsi" w:eastAsiaTheme="minorEastAsia" w:hAnsiTheme="minorHAnsi"/>
            <w:noProof/>
            <w:kern w:val="2"/>
            <w:szCs w:val="20"/>
            <w:lang w:eastAsia="nb-NO"/>
            <w14:ligatures w14:val="standardContextual"/>
          </w:rPr>
          <w:tab/>
        </w:r>
        <w:r w:rsidRPr="00ED1807">
          <w:rPr>
            <w:rStyle w:val="Hyperlink"/>
            <w:rFonts w:eastAsia="Times New Roman"/>
            <w:noProof/>
            <w:szCs w:val="20"/>
            <w:lang w:eastAsia="nb-NO"/>
          </w:rPr>
          <w:t>Tilskudd til tettere planting, gjødsling og ungskogpleie som klimatiltak</w:t>
        </w:r>
        <w:r w:rsidRPr="00ED1807">
          <w:rPr>
            <w:noProof/>
            <w:webHidden/>
            <w:szCs w:val="20"/>
          </w:rPr>
          <w:tab/>
        </w:r>
        <w:r w:rsidRPr="00ED1807">
          <w:rPr>
            <w:noProof/>
            <w:webHidden/>
            <w:szCs w:val="20"/>
          </w:rPr>
          <w:fldChar w:fldCharType="begin"/>
        </w:r>
        <w:r w:rsidRPr="00ED1807">
          <w:rPr>
            <w:noProof/>
            <w:webHidden/>
            <w:szCs w:val="20"/>
          </w:rPr>
          <w:instrText xml:space="preserve"> PAGEREF _Toc156395574 \h </w:instrText>
        </w:r>
        <w:r w:rsidRPr="00ED1807">
          <w:rPr>
            <w:noProof/>
            <w:webHidden/>
            <w:szCs w:val="20"/>
          </w:rPr>
          <w:fldChar w:fldCharType="separate"/>
        </w:r>
        <w:r w:rsidRPr="00ED1807">
          <w:rPr>
            <w:noProof/>
            <w:webHidden/>
            <w:szCs w:val="20"/>
          </w:rPr>
          <w:t>4</w:t>
        </w:r>
        <w:r w:rsidRPr="00ED1807">
          <w:rPr>
            <w:noProof/>
            <w:webHidden/>
            <w:szCs w:val="20"/>
          </w:rPr>
          <w:fldChar w:fldCharType="end"/>
        </w:r>
      </w:hyperlink>
    </w:p>
    <w:p w:rsidR="00ED1807" w:rsidRPr="00ED1807" w:rsidP="00ED1807" w14:paraId="5B151A4B" w14:textId="77777777">
      <w:pPr>
        <w:pStyle w:val="TOC2"/>
        <w:spacing w:after="0"/>
        <w:rPr>
          <w:rFonts w:asciiTheme="minorHAnsi" w:eastAsiaTheme="minorEastAsia" w:hAnsiTheme="minorHAnsi"/>
          <w:noProof/>
          <w:kern w:val="2"/>
          <w:szCs w:val="20"/>
          <w:lang w:eastAsia="nb-NO"/>
          <w14:ligatures w14:val="standardContextual"/>
        </w:rPr>
      </w:pPr>
      <w:hyperlink w:anchor="_Toc156395575" w:history="1">
        <w:r w:rsidRPr="00ED1807">
          <w:rPr>
            <w:rStyle w:val="Hyperlink"/>
            <w:rFonts w:eastAsia="Times New Roman"/>
            <w:noProof/>
            <w:szCs w:val="20"/>
            <w:lang w:eastAsia="nb-NO"/>
          </w:rPr>
          <w:t>2.4</w:t>
        </w:r>
        <w:r w:rsidRPr="00ED1807">
          <w:rPr>
            <w:rFonts w:asciiTheme="minorHAnsi" w:eastAsiaTheme="minorEastAsia" w:hAnsiTheme="minorHAnsi"/>
            <w:noProof/>
            <w:kern w:val="2"/>
            <w:szCs w:val="20"/>
            <w:lang w:eastAsia="nb-NO"/>
            <w14:ligatures w14:val="standardContextual"/>
          </w:rPr>
          <w:tab/>
        </w:r>
        <w:r w:rsidRPr="00ED1807">
          <w:rPr>
            <w:rStyle w:val="Hyperlink"/>
            <w:rFonts w:eastAsia="Times New Roman"/>
            <w:noProof/>
            <w:szCs w:val="20"/>
            <w:lang w:eastAsia="nb-NO"/>
          </w:rPr>
          <w:t>Nærings- og miljøtiltak i skogbruket (NMSK)</w:t>
        </w:r>
        <w:r w:rsidRPr="00ED1807">
          <w:rPr>
            <w:noProof/>
            <w:webHidden/>
            <w:szCs w:val="20"/>
          </w:rPr>
          <w:tab/>
        </w:r>
        <w:r w:rsidRPr="00ED1807">
          <w:rPr>
            <w:noProof/>
            <w:webHidden/>
            <w:szCs w:val="20"/>
          </w:rPr>
          <w:fldChar w:fldCharType="begin"/>
        </w:r>
        <w:r w:rsidRPr="00ED1807">
          <w:rPr>
            <w:noProof/>
            <w:webHidden/>
            <w:szCs w:val="20"/>
          </w:rPr>
          <w:instrText xml:space="preserve"> PAGEREF _Toc156395575 \h </w:instrText>
        </w:r>
        <w:r w:rsidRPr="00ED1807">
          <w:rPr>
            <w:noProof/>
            <w:webHidden/>
            <w:szCs w:val="20"/>
          </w:rPr>
          <w:fldChar w:fldCharType="separate"/>
        </w:r>
        <w:r w:rsidRPr="00ED1807">
          <w:rPr>
            <w:noProof/>
            <w:webHidden/>
            <w:szCs w:val="20"/>
          </w:rPr>
          <w:t>4</w:t>
        </w:r>
        <w:r w:rsidRPr="00ED1807">
          <w:rPr>
            <w:noProof/>
            <w:webHidden/>
            <w:szCs w:val="20"/>
          </w:rPr>
          <w:fldChar w:fldCharType="end"/>
        </w:r>
      </w:hyperlink>
    </w:p>
    <w:p w:rsidR="00ED1807" w:rsidRPr="00ED1807" w:rsidP="00ED1807" w14:paraId="539E9E24" w14:textId="77777777">
      <w:pPr>
        <w:pStyle w:val="TOC2"/>
        <w:spacing w:after="0"/>
        <w:rPr>
          <w:rFonts w:asciiTheme="minorHAnsi" w:eastAsiaTheme="minorEastAsia" w:hAnsiTheme="minorHAnsi"/>
          <w:noProof/>
          <w:kern w:val="2"/>
          <w:szCs w:val="20"/>
          <w:lang w:eastAsia="nb-NO"/>
          <w14:ligatures w14:val="standardContextual"/>
        </w:rPr>
      </w:pPr>
      <w:hyperlink w:anchor="_Toc156395576" w:history="1">
        <w:r w:rsidRPr="00ED1807">
          <w:rPr>
            <w:rStyle w:val="Hyperlink"/>
            <w:rFonts w:eastAsia="Times New Roman"/>
            <w:noProof/>
            <w:szCs w:val="20"/>
            <w:lang w:eastAsia="nb-NO"/>
          </w:rPr>
          <w:t>2.5</w:t>
        </w:r>
        <w:r w:rsidRPr="00ED1807">
          <w:rPr>
            <w:rFonts w:asciiTheme="minorHAnsi" w:eastAsiaTheme="minorEastAsia" w:hAnsiTheme="minorHAnsi"/>
            <w:noProof/>
            <w:kern w:val="2"/>
            <w:szCs w:val="20"/>
            <w:lang w:eastAsia="nb-NO"/>
            <w14:ligatures w14:val="standardContextual"/>
          </w:rPr>
          <w:tab/>
        </w:r>
        <w:r w:rsidRPr="00ED1807">
          <w:rPr>
            <w:rStyle w:val="Hyperlink"/>
            <w:rFonts w:eastAsia="Times New Roman"/>
            <w:noProof/>
            <w:szCs w:val="20"/>
            <w:lang w:eastAsia="nb-NO"/>
          </w:rPr>
          <w:t>Tilskudd til spesielle miljøtiltak i jordbruket</w:t>
        </w:r>
        <w:r w:rsidRPr="00ED1807">
          <w:rPr>
            <w:noProof/>
            <w:webHidden/>
            <w:szCs w:val="20"/>
          </w:rPr>
          <w:tab/>
        </w:r>
        <w:r w:rsidRPr="00ED1807">
          <w:rPr>
            <w:noProof/>
            <w:webHidden/>
            <w:szCs w:val="20"/>
          </w:rPr>
          <w:fldChar w:fldCharType="begin"/>
        </w:r>
        <w:r w:rsidRPr="00ED1807">
          <w:rPr>
            <w:noProof/>
            <w:webHidden/>
            <w:szCs w:val="20"/>
          </w:rPr>
          <w:instrText xml:space="preserve"> PAGEREF _Toc156395576 \h </w:instrText>
        </w:r>
        <w:r w:rsidRPr="00ED1807">
          <w:rPr>
            <w:noProof/>
            <w:webHidden/>
            <w:szCs w:val="20"/>
          </w:rPr>
          <w:fldChar w:fldCharType="separate"/>
        </w:r>
        <w:r w:rsidRPr="00ED1807">
          <w:rPr>
            <w:noProof/>
            <w:webHidden/>
            <w:szCs w:val="20"/>
          </w:rPr>
          <w:t>5</w:t>
        </w:r>
        <w:r w:rsidRPr="00ED1807">
          <w:rPr>
            <w:noProof/>
            <w:webHidden/>
            <w:szCs w:val="20"/>
          </w:rPr>
          <w:fldChar w:fldCharType="end"/>
        </w:r>
      </w:hyperlink>
    </w:p>
    <w:p w:rsidR="00ED1807" w:rsidRPr="00ED1807" w:rsidP="00ED1807" w14:paraId="07259E54" w14:textId="77777777">
      <w:pPr>
        <w:pStyle w:val="TOC2"/>
        <w:spacing w:after="0"/>
        <w:rPr>
          <w:rFonts w:asciiTheme="minorHAnsi" w:eastAsiaTheme="minorEastAsia" w:hAnsiTheme="minorHAnsi"/>
          <w:noProof/>
          <w:kern w:val="2"/>
          <w:szCs w:val="20"/>
          <w:lang w:eastAsia="nb-NO"/>
          <w14:ligatures w14:val="standardContextual"/>
        </w:rPr>
      </w:pPr>
      <w:hyperlink w:anchor="_Toc156395577" w:history="1">
        <w:r w:rsidRPr="00ED1807">
          <w:rPr>
            <w:rStyle w:val="Hyperlink"/>
            <w:rFonts w:eastAsia="Times New Roman"/>
            <w:iCs/>
            <w:noProof/>
            <w:szCs w:val="20"/>
            <w:lang w:eastAsia="nb-NO"/>
          </w:rPr>
          <w:t>2.6</w:t>
        </w:r>
        <w:r w:rsidRPr="00ED1807">
          <w:rPr>
            <w:rFonts w:asciiTheme="minorHAnsi" w:eastAsiaTheme="minorEastAsia" w:hAnsiTheme="minorHAnsi"/>
            <w:noProof/>
            <w:kern w:val="2"/>
            <w:szCs w:val="20"/>
            <w:lang w:eastAsia="nb-NO"/>
            <w14:ligatures w14:val="standardContextual"/>
          </w:rPr>
          <w:tab/>
        </w:r>
        <w:r w:rsidRPr="00ED1807">
          <w:rPr>
            <w:rStyle w:val="Hyperlink"/>
            <w:rFonts w:eastAsia="Times New Roman"/>
            <w:iCs/>
            <w:noProof/>
            <w:szCs w:val="20"/>
            <w:lang w:eastAsia="nb-NO"/>
          </w:rPr>
          <w:t>Tilskudd til regionale miljøtiltak i jordbruket</w:t>
        </w:r>
        <w:r w:rsidRPr="00ED1807">
          <w:rPr>
            <w:noProof/>
            <w:webHidden/>
            <w:szCs w:val="20"/>
          </w:rPr>
          <w:tab/>
        </w:r>
        <w:r w:rsidRPr="00ED1807">
          <w:rPr>
            <w:noProof/>
            <w:webHidden/>
            <w:szCs w:val="20"/>
          </w:rPr>
          <w:fldChar w:fldCharType="begin"/>
        </w:r>
        <w:r w:rsidRPr="00ED1807">
          <w:rPr>
            <w:noProof/>
            <w:webHidden/>
            <w:szCs w:val="20"/>
          </w:rPr>
          <w:instrText xml:space="preserve"> PAGEREF _Toc156395577 \h </w:instrText>
        </w:r>
        <w:r w:rsidRPr="00ED1807">
          <w:rPr>
            <w:noProof/>
            <w:webHidden/>
            <w:szCs w:val="20"/>
          </w:rPr>
          <w:fldChar w:fldCharType="separate"/>
        </w:r>
        <w:r w:rsidRPr="00ED1807">
          <w:rPr>
            <w:noProof/>
            <w:webHidden/>
            <w:szCs w:val="20"/>
          </w:rPr>
          <w:t>5</w:t>
        </w:r>
        <w:r w:rsidRPr="00ED1807">
          <w:rPr>
            <w:noProof/>
            <w:webHidden/>
            <w:szCs w:val="20"/>
          </w:rPr>
          <w:fldChar w:fldCharType="end"/>
        </w:r>
      </w:hyperlink>
    </w:p>
    <w:p w:rsidR="00ED1807" w:rsidRPr="00ED1807" w:rsidP="00ED1807" w14:paraId="4937A86C" w14:textId="77777777">
      <w:pPr>
        <w:pStyle w:val="TOC2"/>
        <w:spacing w:after="0"/>
        <w:rPr>
          <w:rFonts w:asciiTheme="minorHAnsi" w:eastAsiaTheme="minorEastAsia" w:hAnsiTheme="minorHAnsi"/>
          <w:noProof/>
          <w:kern w:val="2"/>
          <w:szCs w:val="20"/>
          <w:lang w:eastAsia="nb-NO"/>
          <w14:ligatures w14:val="standardContextual"/>
        </w:rPr>
      </w:pPr>
      <w:hyperlink w:anchor="_Toc156395578" w:history="1">
        <w:r w:rsidRPr="00ED1807">
          <w:rPr>
            <w:rStyle w:val="Hyperlink"/>
            <w:rFonts w:eastAsia="Times New Roman"/>
            <w:noProof/>
            <w:szCs w:val="20"/>
            <w:lang w:eastAsia="nb-NO"/>
          </w:rPr>
          <w:t>2.7</w:t>
        </w:r>
        <w:r w:rsidRPr="00ED1807">
          <w:rPr>
            <w:rFonts w:asciiTheme="minorHAnsi" w:eastAsiaTheme="minorEastAsia" w:hAnsiTheme="minorHAnsi"/>
            <w:noProof/>
            <w:kern w:val="2"/>
            <w:szCs w:val="20"/>
            <w:lang w:eastAsia="nb-NO"/>
            <w14:ligatures w14:val="standardContextual"/>
          </w:rPr>
          <w:tab/>
        </w:r>
        <w:r w:rsidRPr="00ED1807">
          <w:rPr>
            <w:rStyle w:val="Hyperlink"/>
            <w:rFonts w:eastAsia="Times New Roman"/>
            <w:noProof/>
            <w:szCs w:val="20"/>
            <w:lang w:eastAsia="nb-NO"/>
          </w:rPr>
          <w:t>Tilskudd til drenering av jordbruksjord</w:t>
        </w:r>
        <w:r w:rsidRPr="00ED1807">
          <w:rPr>
            <w:noProof/>
            <w:webHidden/>
            <w:szCs w:val="20"/>
          </w:rPr>
          <w:tab/>
        </w:r>
        <w:r w:rsidRPr="00ED1807">
          <w:rPr>
            <w:noProof/>
            <w:webHidden/>
            <w:szCs w:val="20"/>
          </w:rPr>
          <w:fldChar w:fldCharType="begin"/>
        </w:r>
        <w:r w:rsidRPr="00ED1807">
          <w:rPr>
            <w:noProof/>
            <w:webHidden/>
            <w:szCs w:val="20"/>
          </w:rPr>
          <w:instrText xml:space="preserve"> PAGEREF _Toc156395578 \h </w:instrText>
        </w:r>
        <w:r w:rsidRPr="00ED1807">
          <w:rPr>
            <w:noProof/>
            <w:webHidden/>
            <w:szCs w:val="20"/>
          </w:rPr>
          <w:fldChar w:fldCharType="separate"/>
        </w:r>
        <w:r w:rsidRPr="00ED1807">
          <w:rPr>
            <w:noProof/>
            <w:webHidden/>
            <w:szCs w:val="20"/>
          </w:rPr>
          <w:t>6</w:t>
        </w:r>
        <w:r w:rsidRPr="00ED1807">
          <w:rPr>
            <w:noProof/>
            <w:webHidden/>
            <w:szCs w:val="20"/>
          </w:rPr>
          <w:fldChar w:fldCharType="end"/>
        </w:r>
      </w:hyperlink>
    </w:p>
    <w:p w:rsidR="00ED1807" w:rsidRPr="00ED1807" w:rsidP="00ED1807" w14:paraId="77452201" w14:textId="77777777">
      <w:pPr>
        <w:pStyle w:val="TOC2"/>
        <w:spacing w:after="0"/>
        <w:rPr>
          <w:rFonts w:asciiTheme="minorHAnsi" w:eastAsiaTheme="minorEastAsia" w:hAnsiTheme="minorHAnsi"/>
          <w:noProof/>
          <w:kern w:val="2"/>
          <w:szCs w:val="20"/>
          <w:lang w:eastAsia="nb-NO"/>
          <w14:ligatures w14:val="standardContextual"/>
        </w:rPr>
      </w:pPr>
      <w:hyperlink w:anchor="_Toc156395579" w:history="1">
        <w:r w:rsidRPr="00ED1807">
          <w:rPr>
            <w:rStyle w:val="Hyperlink"/>
            <w:rFonts w:eastAsia="Times New Roman"/>
            <w:noProof/>
            <w:szCs w:val="20"/>
            <w:lang w:eastAsia="nb-NO"/>
          </w:rPr>
          <w:t>2.8</w:t>
        </w:r>
        <w:r w:rsidRPr="00ED1807">
          <w:rPr>
            <w:rFonts w:asciiTheme="minorHAnsi" w:eastAsiaTheme="minorEastAsia" w:hAnsiTheme="minorHAnsi"/>
            <w:noProof/>
            <w:kern w:val="2"/>
            <w:szCs w:val="20"/>
            <w:lang w:eastAsia="nb-NO"/>
            <w14:ligatures w14:val="standardContextual"/>
          </w:rPr>
          <w:tab/>
        </w:r>
        <w:r w:rsidRPr="00ED1807">
          <w:rPr>
            <w:rStyle w:val="Hyperlink"/>
            <w:rFonts w:eastAsia="Times New Roman"/>
            <w:noProof/>
            <w:szCs w:val="20"/>
            <w:lang w:eastAsia="nb-NO"/>
          </w:rPr>
          <w:t xml:space="preserve">Tilskudd til </w:t>
        </w:r>
        <w:r w:rsidRPr="00ED1807">
          <w:rPr>
            <w:rStyle w:val="Hyperlink"/>
            <w:rFonts w:eastAsia="Times New Roman"/>
            <w:noProof/>
            <w:szCs w:val="20"/>
            <w:lang w:eastAsia="nb-NO"/>
          </w:rPr>
          <w:t>tiltak i beiteområder</w:t>
        </w:r>
        <w:r w:rsidRPr="00ED1807">
          <w:rPr>
            <w:noProof/>
            <w:webHidden/>
            <w:szCs w:val="20"/>
          </w:rPr>
          <w:tab/>
        </w:r>
        <w:r w:rsidRPr="00ED1807">
          <w:rPr>
            <w:noProof/>
            <w:webHidden/>
            <w:szCs w:val="20"/>
          </w:rPr>
          <w:fldChar w:fldCharType="begin"/>
        </w:r>
        <w:r w:rsidRPr="00ED1807">
          <w:rPr>
            <w:noProof/>
            <w:webHidden/>
            <w:szCs w:val="20"/>
          </w:rPr>
          <w:instrText xml:space="preserve"> PAGEREF _Toc156395579 \h </w:instrText>
        </w:r>
        <w:r w:rsidRPr="00ED1807">
          <w:rPr>
            <w:noProof/>
            <w:webHidden/>
            <w:szCs w:val="20"/>
          </w:rPr>
          <w:fldChar w:fldCharType="separate"/>
        </w:r>
        <w:r w:rsidRPr="00ED1807">
          <w:rPr>
            <w:noProof/>
            <w:webHidden/>
            <w:szCs w:val="20"/>
          </w:rPr>
          <w:t>6</w:t>
        </w:r>
        <w:r w:rsidRPr="00ED1807">
          <w:rPr>
            <w:noProof/>
            <w:webHidden/>
            <w:szCs w:val="20"/>
          </w:rPr>
          <w:fldChar w:fldCharType="end"/>
        </w:r>
      </w:hyperlink>
    </w:p>
    <w:p w:rsidR="00ED1807" w:rsidRPr="00ED1807" w:rsidP="00ED1807" w14:paraId="32367A59" w14:textId="77777777">
      <w:pPr>
        <w:pStyle w:val="TOC2"/>
        <w:spacing w:after="0"/>
        <w:rPr>
          <w:rFonts w:asciiTheme="minorHAnsi" w:eastAsiaTheme="minorEastAsia" w:hAnsiTheme="minorHAnsi"/>
          <w:noProof/>
          <w:kern w:val="2"/>
          <w:szCs w:val="20"/>
          <w:lang w:eastAsia="nb-NO"/>
          <w14:ligatures w14:val="standardContextual"/>
        </w:rPr>
      </w:pPr>
      <w:hyperlink w:anchor="_Toc156395580" w:history="1">
        <w:r w:rsidRPr="00ED1807">
          <w:rPr>
            <w:rStyle w:val="Hyperlink"/>
            <w:rFonts w:eastAsia="Times New Roman"/>
            <w:noProof/>
            <w:szCs w:val="20"/>
            <w:lang w:eastAsia="nb-NO"/>
          </w:rPr>
          <w:t>2.9</w:t>
        </w:r>
        <w:r w:rsidRPr="00ED1807">
          <w:rPr>
            <w:rFonts w:asciiTheme="minorHAnsi" w:eastAsiaTheme="minorEastAsia" w:hAnsiTheme="minorHAnsi"/>
            <w:noProof/>
            <w:kern w:val="2"/>
            <w:szCs w:val="20"/>
            <w:lang w:eastAsia="nb-NO"/>
            <w14:ligatures w14:val="standardContextual"/>
          </w:rPr>
          <w:tab/>
        </w:r>
        <w:r w:rsidRPr="00ED1807">
          <w:rPr>
            <w:rStyle w:val="Hyperlink"/>
            <w:rFonts w:eastAsia="Times New Roman"/>
            <w:noProof/>
            <w:szCs w:val="20"/>
            <w:lang w:eastAsia="nb-NO"/>
          </w:rPr>
          <w:t>Tilskudd til Utvalgte kulturlandskap i jordbruket og verdensarvområdet Røros bergstad og Circumferensen</w:t>
        </w:r>
        <w:r w:rsidRPr="00ED1807">
          <w:rPr>
            <w:noProof/>
            <w:webHidden/>
            <w:szCs w:val="20"/>
          </w:rPr>
          <w:tab/>
        </w:r>
        <w:r w:rsidRPr="00ED1807">
          <w:rPr>
            <w:noProof/>
            <w:webHidden/>
            <w:szCs w:val="20"/>
          </w:rPr>
          <w:fldChar w:fldCharType="begin"/>
        </w:r>
        <w:r w:rsidRPr="00ED1807">
          <w:rPr>
            <w:noProof/>
            <w:webHidden/>
            <w:szCs w:val="20"/>
          </w:rPr>
          <w:instrText xml:space="preserve"> PAGEREF _Toc156395580 \h </w:instrText>
        </w:r>
        <w:r w:rsidRPr="00ED1807">
          <w:rPr>
            <w:noProof/>
            <w:webHidden/>
            <w:szCs w:val="20"/>
          </w:rPr>
          <w:fldChar w:fldCharType="separate"/>
        </w:r>
        <w:r w:rsidRPr="00ED1807">
          <w:rPr>
            <w:noProof/>
            <w:webHidden/>
            <w:szCs w:val="20"/>
          </w:rPr>
          <w:t>7</w:t>
        </w:r>
        <w:r w:rsidRPr="00ED1807">
          <w:rPr>
            <w:noProof/>
            <w:webHidden/>
            <w:szCs w:val="20"/>
          </w:rPr>
          <w:fldChar w:fldCharType="end"/>
        </w:r>
      </w:hyperlink>
    </w:p>
    <w:p w:rsidR="00ED1807" w:rsidRPr="00ED1807" w:rsidP="00ED1807" w14:paraId="6F007714" w14:textId="77777777">
      <w:pPr>
        <w:pStyle w:val="TOC1"/>
        <w:spacing w:after="0"/>
        <w:rPr>
          <w:rFonts w:asciiTheme="minorHAnsi" w:eastAsiaTheme="minorEastAsia" w:hAnsiTheme="minorHAnsi" w:cstheme="minorBidi"/>
          <w:kern w:val="2"/>
          <w:szCs w:val="20"/>
          <w14:ligatures w14:val="standardContextual"/>
        </w:rPr>
      </w:pPr>
      <w:hyperlink w:anchor="_Toc156395581" w:history="1">
        <w:r w:rsidRPr="00ED1807">
          <w:rPr>
            <w:rStyle w:val="Hyperlink"/>
            <w:szCs w:val="20"/>
          </w:rPr>
          <w:t>3.</w:t>
        </w:r>
        <w:r w:rsidRPr="00ED1807">
          <w:rPr>
            <w:rFonts w:asciiTheme="minorHAnsi" w:eastAsiaTheme="minorEastAsia" w:hAnsiTheme="minorHAnsi" w:cstheme="minorBidi"/>
            <w:kern w:val="2"/>
            <w:szCs w:val="20"/>
            <w14:ligatures w14:val="standardContextual"/>
          </w:rPr>
          <w:tab/>
        </w:r>
        <w:r w:rsidRPr="00ED1807">
          <w:rPr>
            <w:rStyle w:val="Hyperlink"/>
            <w:szCs w:val="20"/>
          </w:rPr>
          <w:t>Oppfølging og kontroll</w:t>
        </w:r>
        <w:r w:rsidRPr="00ED1807">
          <w:rPr>
            <w:webHidden/>
            <w:szCs w:val="20"/>
          </w:rPr>
          <w:tab/>
        </w:r>
        <w:r w:rsidRPr="00ED1807">
          <w:rPr>
            <w:webHidden/>
            <w:szCs w:val="20"/>
          </w:rPr>
          <w:fldChar w:fldCharType="begin"/>
        </w:r>
        <w:r w:rsidRPr="00ED1807">
          <w:rPr>
            <w:webHidden/>
            <w:szCs w:val="20"/>
          </w:rPr>
          <w:instrText xml:space="preserve"> PAGEREF _Toc156395581 \h </w:instrText>
        </w:r>
        <w:r w:rsidRPr="00ED1807">
          <w:rPr>
            <w:webHidden/>
            <w:szCs w:val="20"/>
          </w:rPr>
          <w:fldChar w:fldCharType="separate"/>
        </w:r>
        <w:r w:rsidRPr="00ED1807">
          <w:rPr>
            <w:webHidden/>
            <w:szCs w:val="20"/>
          </w:rPr>
          <w:t>7</w:t>
        </w:r>
        <w:r w:rsidRPr="00ED1807">
          <w:rPr>
            <w:webHidden/>
            <w:szCs w:val="20"/>
          </w:rPr>
          <w:fldChar w:fldCharType="end"/>
        </w:r>
      </w:hyperlink>
    </w:p>
    <w:p w:rsidR="00ED1807" w:rsidRPr="00ED1807" w:rsidP="00ED1807" w14:paraId="7FE536CB" w14:textId="77777777">
      <w:pPr>
        <w:pStyle w:val="TOC2"/>
        <w:spacing w:after="0"/>
        <w:rPr>
          <w:rFonts w:asciiTheme="minorHAnsi" w:eastAsiaTheme="minorEastAsia" w:hAnsiTheme="minorHAnsi"/>
          <w:noProof/>
          <w:kern w:val="2"/>
          <w:szCs w:val="20"/>
          <w:lang w:eastAsia="nb-NO"/>
          <w14:ligatures w14:val="standardContextual"/>
        </w:rPr>
      </w:pPr>
      <w:hyperlink w:anchor="_Toc156395582" w:history="1">
        <w:r w:rsidRPr="00ED1807">
          <w:rPr>
            <w:rStyle w:val="Hyperlink"/>
            <w:noProof/>
            <w:szCs w:val="20"/>
          </w:rPr>
          <w:t>3.1</w:t>
        </w:r>
        <w:r w:rsidRPr="00ED1807">
          <w:rPr>
            <w:rFonts w:asciiTheme="minorHAnsi" w:eastAsiaTheme="minorEastAsia" w:hAnsiTheme="minorHAnsi"/>
            <w:noProof/>
            <w:kern w:val="2"/>
            <w:szCs w:val="20"/>
            <w:lang w:eastAsia="nb-NO"/>
            <w14:ligatures w14:val="standardContextual"/>
          </w:rPr>
          <w:tab/>
        </w:r>
        <w:r w:rsidRPr="00ED1807">
          <w:rPr>
            <w:rStyle w:val="Hyperlink"/>
            <w:noProof/>
            <w:szCs w:val="20"/>
          </w:rPr>
          <w:t>Internkontroll hos kommunen som tilskuddsforvalter</w:t>
        </w:r>
        <w:r w:rsidRPr="00ED1807">
          <w:rPr>
            <w:noProof/>
            <w:webHidden/>
            <w:szCs w:val="20"/>
          </w:rPr>
          <w:tab/>
        </w:r>
        <w:r w:rsidRPr="00ED1807">
          <w:rPr>
            <w:noProof/>
            <w:webHidden/>
            <w:szCs w:val="20"/>
          </w:rPr>
          <w:fldChar w:fldCharType="begin"/>
        </w:r>
        <w:r w:rsidRPr="00ED1807">
          <w:rPr>
            <w:noProof/>
            <w:webHidden/>
            <w:szCs w:val="20"/>
          </w:rPr>
          <w:instrText xml:space="preserve"> PAGEREF _Toc156395582 \h </w:instrText>
        </w:r>
        <w:r w:rsidRPr="00ED1807">
          <w:rPr>
            <w:noProof/>
            <w:webHidden/>
            <w:szCs w:val="20"/>
          </w:rPr>
          <w:fldChar w:fldCharType="separate"/>
        </w:r>
        <w:r w:rsidRPr="00ED1807">
          <w:rPr>
            <w:noProof/>
            <w:webHidden/>
            <w:szCs w:val="20"/>
          </w:rPr>
          <w:t>7</w:t>
        </w:r>
        <w:r w:rsidRPr="00ED1807">
          <w:rPr>
            <w:noProof/>
            <w:webHidden/>
            <w:szCs w:val="20"/>
          </w:rPr>
          <w:fldChar w:fldCharType="end"/>
        </w:r>
      </w:hyperlink>
    </w:p>
    <w:p w:rsidR="00ED1807" w:rsidRPr="00ED1807" w:rsidP="00ED1807" w14:paraId="177405C1" w14:textId="77777777">
      <w:pPr>
        <w:pStyle w:val="TOC2"/>
        <w:spacing w:after="0"/>
        <w:rPr>
          <w:rFonts w:asciiTheme="minorHAnsi" w:eastAsiaTheme="minorEastAsia" w:hAnsiTheme="minorHAnsi"/>
          <w:noProof/>
          <w:kern w:val="2"/>
          <w:szCs w:val="20"/>
          <w:lang w:eastAsia="nb-NO"/>
          <w14:ligatures w14:val="standardContextual"/>
        </w:rPr>
      </w:pPr>
      <w:hyperlink w:anchor="_Toc156395583" w:history="1">
        <w:r w:rsidRPr="00ED1807">
          <w:rPr>
            <w:rStyle w:val="Hyperlink"/>
            <w:noProof/>
            <w:szCs w:val="20"/>
            <w:lang w:eastAsia="nb-NO"/>
          </w:rPr>
          <w:t>3.2</w:t>
        </w:r>
        <w:r w:rsidRPr="00ED1807">
          <w:rPr>
            <w:rFonts w:asciiTheme="minorHAnsi" w:eastAsiaTheme="minorEastAsia" w:hAnsiTheme="minorHAnsi"/>
            <w:noProof/>
            <w:kern w:val="2"/>
            <w:szCs w:val="20"/>
            <w:lang w:eastAsia="nb-NO"/>
            <w14:ligatures w14:val="standardContextual"/>
          </w:rPr>
          <w:tab/>
        </w:r>
        <w:r w:rsidRPr="00ED1807">
          <w:rPr>
            <w:rStyle w:val="Hyperlink"/>
            <w:noProof/>
            <w:szCs w:val="20"/>
            <w:lang w:eastAsia="nb-NO"/>
          </w:rPr>
          <w:t>Krav til kontroll med vedtak og utbetaling</w:t>
        </w:r>
        <w:r w:rsidRPr="00ED1807">
          <w:rPr>
            <w:noProof/>
            <w:webHidden/>
            <w:szCs w:val="20"/>
          </w:rPr>
          <w:tab/>
        </w:r>
        <w:r w:rsidRPr="00ED1807">
          <w:rPr>
            <w:noProof/>
            <w:webHidden/>
            <w:szCs w:val="20"/>
          </w:rPr>
          <w:fldChar w:fldCharType="begin"/>
        </w:r>
        <w:r w:rsidRPr="00ED1807">
          <w:rPr>
            <w:noProof/>
            <w:webHidden/>
            <w:szCs w:val="20"/>
          </w:rPr>
          <w:instrText xml:space="preserve"> PAGEREF _Toc156395583 \h </w:instrText>
        </w:r>
        <w:r w:rsidRPr="00ED1807">
          <w:rPr>
            <w:noProof/>
            <w:webHidden/>
            <w:szCs w:val="20"/>
          </w:rPr>
          <w:fldChar w:fldCharType="separate"/>
        </w:r>
        <w:r w:rsidRPr="00ED1807">
          <w:rPr>
            <w:noProof/>
            <w:webHidden/>
            <w:szCs w:val="20"/>
          </w:rPr>
          <w:t>8</w:t>
        </w:r>
        <w:r w:rsidRPr="00ED1807">
          <w:rPr>
            <w:noProof/>
            <w:webHidden/>
            <w:szCs w:val="20"/>
          </w:rPr>
          <w:fldChar w:fldCharType="end"/>
        </w:r>
      </w:hyperlink>
    </w:p>
    <w:p w:rsidR="00ED1807" w:rsidRPr="00ED1807" w:rsidP="00ED1807" w14:paraId="590D8844" w14:textId="77777777">
      <w:pPr>
        <w:pStyle w:val="TOC2"/>
        <w:spacing w:after="0"/>
        <w:rPr>
          <w:rFonts w:asciiTheme="minorHAnsi" w:eastAsiaTheme="minorEastAsia" w:hAnsiTheme="minorHAnsi"/>
          <w:noProof/>
          <w:kern w:val="2"/>
          <w:szCs w:val="20"/>
          <w:lang w:eastAsia="nb-NO"/>
          <w14:ligatures w14:val="standardContextual"/>
        </w:rPr>
      </w:pPr>
      <w:hyperlink w:anchor="_Toc156395584" w:history="1">
        <w:r w:rsidRPr="00ED1807">
          <w:rPr>
            <w:rStyle w:val="Hyperlink"/>
            <w:noProof/>
            <w:szCs w:val="20"/>
          </w:rPr>
          <w:t>3.3</w:t>
        </w:r>
        <w:r w:rsidRPr="00ED1807">
          <w:rPr>
            <w:rFonts w:asciiTheme="minorHAnsi" w:eastAsiaTheme="minorEastAsia" w:hAnsiTheme="minorHAnsi"/>
            <w:noProof/>
            <w:kern w:val="2"/>
            <w:szCs w:val="20"/>
            <w:lang w:eastAsia="nb-NO"/>
            <w14:ligatures w14:val="standardContextual"/>
          </w:rPr>
          <w:tab/>
        </w:r>
        <w:r w:rsidRPr="00ED1807">
          <w:rPr>
            <w:rStyle w:val="Hyperlink"/>
            <w:noProof/>
            <w:szCs w:val="20"/>
          </w:rPr>
          <w:t>Kontroll av informasjon fra tilskuddsmottakere</w:t>
        </w:r>
        <w:r w:rsidRPr="00ED1807">
          <w:rPr>
            <w:noProof/>
            <w:webHidden/>
            <w:szCs w:val="20"/>
          </w:rPr>
          <w:tab/>
        </w:r>
        <w:r w:rsidRPr="00ED1807">
          <w:rPr>
            <w:noProof/>
            <w:webHidden/>
            <w:szCs w:val="20"/>
          </w:rPr>
          <w:fldChar w:fldCharType="begin"/>
        </w:r>
        <w:r w:rsidRPr="00ED1807">
          <w:rPr>
            <w:noProof/>
            <w:webHidden/>
            <w:szCs w:val="20"/>
          </w:rPr>
          <w:instrText xml:space="preserve"> PAGEREF _Toc156395584 \h </w:instrText>
        </w:r>
        <w:r w:rsidRPr="00ED1807">
          <w:rPr>
            <w:noProof/>
            <w:webHidden/>
            <w:szCs w:val="20"/>
          </w:rPr>
          <w:fldChar w:fldCharType="separate"/>
        </w:r>
        <w:r w:rsidRPr="00ED1807">
          <w:rPr>
            <w:noProof/>
            <w:webHidden/>
            <w:szCs w:val="20"/>
          </w:rPr>
          <w:t>9</w:t>
        </w:r>
        <w:r w:rsidRPr="00ED1807">
          <w:rPr>
            <w:noProof/>
            <w:webHidden/>
            <w:szCs w:val="20"/>
          </w:rPr>
          <w:fldChar w:fldCharType="end"/>
        </w:r>
      </w:hyperlink>
    </w:p>
    <w:p w:rsidR="00ED1807" w:rsidRPr="00ED1807" w:rsidP="00ED1807" w14:paraId="773179A8" w14:textId="77777777">
      <w:pPr>
        <w:pStyle w:val="TOC2"/>
        <w:tabs>
          <w:tab w:val="left" w:pos="2268"/>
        </w:tabs>
        <w:spacing w:after="0"/>
        <w:rPr>
          <w:rFonts w:asciiTheme="minorHAnsi" w:eastAsiaTheme="minorEastAsia" w:hAnsiTheme="minorHAnsi"/>
          <w:noProof/>
          <w:kern w:val="2"/>
          <w:szCs w:val="20"/>
          <w:lang w:eastAsia="nb-NO"/>
          <w14:ligatures w14:val="standardContextual"/>
        </w:rPr>
      </w:pPr>
      <w:hyperlink w:anchor="_Toc156395585" w:history="1">
        <w:r w:rsidRPr="00ED1807">
          <w:rPr>
            <w:rStyle w:val="Hyperlink"/>
            <w:noProof/>
            <w:szCs w:val="20"/>
            <w:lang w:eastAsia="nb-NO"/>
          </w:rPr>
          <w:t>3.4</w:t>
        </w:r>
        <w:r w:rsidRPr="00ED1807">
          <w:rPr>
            <w:rFonts w:asciiTheme="minorHAnsi" w:eastAsiaTheme="minorEastAsia" w:hAnsiTheme="minorHAnsi"/>
            <w:noProof/>
            <w:kern w:val="2"/>
            <w:szCs w:val="20"/>
            <w:lang w:eastAsia="nb-NO"/>
            <w14:ligatures w14:val="standardContextual"/>
          </w:rPr>
          <w:tab/>
        </w:r>
        <w:r w:rsidRPr="00ED1807">
          <w:rPr>
            <w:rStyle w:val="Hyperlink"/>
            <w:noProof/>
            <w:szCs w:val="20"/>
            <w:lang w:eastAsia="nb-NO"/>
          </w:rPr>
          <w:t>Tildeling og kontroll med tilganger til fagsystemene</w:t>
        </w:r>
        <w:r w:rsidRPr="00ED1807">
          <w:rPr>
            <w:noProof/>
            <w:webHidden/>
            <w:szCs w:val="20"/>
          </w:rPr>
          <w:tab/>
        </w:r>
        <w:r w:rsidRPr="00ED1807">
          <w:rPr>
            <w:noProof/>
            <w:webHidden/>
            <w:szCs w:val="20"/>
          </w:rPr>
          <w:fldChar w:fldCharType="begin"/>
        </w:r>
        <w:r w:rsidRPr="00ED1807">
          <w:rPr>
            <w:noProof/>
            <w:webHidden/>
            <w:szCs w:val="20"/>
          </w:rPr>
          <w:instrText xml:space="preserve"> PAGEREF _Toc156395585 \h </w:instrText>
        </w:r>
        <w:r w:rsidRPr="00ED1807">
          <w:rPr>
            <w:noProof/>
            <w:webHidden/>
            <w:szCs w:val="20"/>
          </w:rPr>
          <w:fldChar w:fldCharType="separate"/>
        </w:r>
        <w:r w:rsidRPr="00ED1807">
          <w:rPr>
            <w:noProof/>
            <w:webHidden/>
            <w:szCs w:val="20"/>
          </w:rPr>
          <w:t>9</w:t>
        </w:r>
        <w:r w:rsidRPr="00ED1807">
          <w:rPr>
            <w:noProof/>
            <w:webHidden/>
            <w:szCs w:val="20"/>
          </w:rPr>
          <w:fldChar w:fldCharType="end"/>
        </w:r>
      </w:hyperlink>
    </w:p>
    <w:p w:rsidR="00ED1807" w:rsidRPr="00ED1807" w:rsidP="00ED1807" w14:paraId="401523E2" w14:textId="77777777">
      <w:pPr>
        <w:pStyle w:val="TOC2"/>
        <w:spacing w:after="0"/>
        <w:rPr>
          <w:rFonts w:asciiTheme="minorHAnsi" w:eastAsiaTheme="minorEastAsia" w:hAnsiTheme="minorHAnsi"/>
          <w:noProof/>
          <w:kern w:val="2"/>
          <w:szCs w:val="20"/>
          <w:lang w:eastAsia="nb-NO"/>
          <w14:ligatures w14:val="standardContextual"/>
        </w:rPr>
      </w:pPr>
      <w:hyperlink w:anchor="_Toc156395586" w:history="1">
        <w:r w:rsidRPr="00ED1807">
          <w:rPr>
            <w:rStyle w:val="Hyperlink"/>
            <w:rFonts w:cstheme="majorHAnsi"/>
            <w:noProof/>
            <w:szCs w:val="20"/>
            <w:lang w:eastAsia="nb-NO"/>
          </w:rPr>
          <w:t>3.5</w:t>
        </w:r>
        <w:r w:rsidRPr="00ED1807">
          <w:rPr>
            <w:rFonts w:asciiTheme="minorHAnsi" w:eastAsiaTheme="minorEastAsia" w:hAnsiTheme="minorHAnsi"/>
            <w:noProof/>
            <w:kern w:val="2"/>
            <w:szCs w:val="20"/>
            <w:lang w:eastAsia="nb-NO"/>
            <w14:ligatures w14:val="standardContextual"/>
          </w:rPr>
          <w:tab/>
        </w:r>
        <w:r w:rsidRPr="00ED1807">
          <w:rPr>
            <w:rStyle w:val="Hyperlink"/>
            <w:rFonts w:cstheme="majorHAnsi"/>
            <w:noProof/>
            <w:szCs w:val="20"/>
            <w:lang w:eastAsia="nb-NO"/>
          </w:rPr>
          <w:t xml:space="preserve">Rapportering </w:t>
        </w:r>
        <w:r w:rsidRPr="00ED1807">
          <w:rPr>
            <w:rStyle w:val="Hyperlink"/>
            <w:rFonts w:cstheme="majorHAnsi"/>
            <w:bCs/>
            <w:noProof/>
            <w:szCs w:val="20"/>
            <w:lang w:eastAsia="nb-NO"/>
          </w:rPr>
          <w:t>om svakheter og sikkerhetsbrudd</w:t>
        </w:r>
        <w:r w:rsidRPr="00ED1807">
          <w:rPr>
            <w:noProof/>
            <w:webHidden/>
            <w:szCs w:val="20"/>
          </w:rPr>
          <w:tab/>
        </w:r>
        <w:r w:rsidRPr="00ED1807">
          <w:rPr>
            <w:noProof/>
            <w:webHidden/>
            <w:szCs w:val="20"/>
          </w:rPr>
          <w:fldChar w:fldCharType="begin"/>
        </w:r>
        <w:r w:rsidRPr="00ED1807">
          <w:rPr>
            <w:noProof/>
            <w:webHidden/>
            <w:szCs w:val="20"/>
          </w:rPr>
          <w:instrText xml:space="preserve"> PAGEREF _Toc156395586 \h </w:instrText>
        </w:r>
        <w:r w:rsidRPr="00ED1807">
          <w:rPr>
            <w:noProof/>
            <w:webHidden/>
            <w:szCs w:val="20"/>
          </w:rPr>
          <w:fldChar w:fldCharType="separate"/>
        </w:r>
        <w:r w:rsidRPr="00ED1807">
          <w:rPr>
            <w:noProof/>
            <w:webHidden/>
            <w:szCs w:val="20"/>
          </w:rPr>
          <w:t>10</w:t>
        </w:r>
        <w:r w:rsidRPr="00ED1807">
          <w:rPr>
            <w:noProof/>
            <w:webHidden/>
            <w:szCs w:val="20"/>
          </w:rPr>
          <w:fldChar w:fldCharType="end"/>
        </w:r>
      </w:hyperlink>
    </w:p>
    <w:p w:rsidR="00ED1807" w:rsidP="00ED1807" w14:paraId="060E66B4" w14:textId="77777777">
      <w:pPr>
        <w:rPr>
          <w:lang w:eastAsia="nb-NO"/>
        </w:rPr>
      </w:pPr>
      <w:r w:rsidRPr="00ED1807">
        <w:rPr>
          <w:szCs w:val="20"/>
          <w:lang w:eastAsia="nb-NO"/>
        </w:rPr>
        <w:fldChar w:fldCharType="end"/>
      </w:r>
    </w:p>
    <w:p w:rsidR="00301A90" w:rsidP="00301A90" w14:paraId="7186B372" w14:textId="77777777">
      <w:pPr>
        <w:rPr>
          <w:rFonts w:eastAsia="Times New Roman" w:asciiTheme="majorHAnsi" w:hAnsiTheme="majorHAnsi" w:cstheme="majorBidi"/>
          <w:b/>
          <w:color w:val="000000" w:themeColor="text1"/>
          <w:sz w:val="24"/>
          <w:szCs w:val="32"/>
          <w:lang w:eastAsia="nb-NO"/>
        </w:rPr>
      </w:pPr>
    </w:p>
    <w:p w:rsidR="00301A90" w:rsidRPr="00E9388E" w:rsidP="00160C6F" w14:paraId="579F151F" w14:textId="77777777">
      <w:pPr>
        <w:pStyle w:val="Heading1"/>
        <w:numPr>
          <w:ilvl w:val="0"/>
          <w:numId w:val="51"/>
        </w:numPr>
        <w:spacing w:after="120"/>
        <w:ind w:left="425" w:hanging="425"/>
        <w:rPr>
          <w:rFonts w:ascii="Open Sans" w:eastAsia="Times New Roman" w:hAnsi="Open Sans" w:cs="Open Sans"/>
          <w:lang w:eastAsia="nb-NO"/>
        </w:rPr>
      </w:pPr>
      <w:bookmarkStart w:id="16" w:name="_Toc156395568"/>
      <w:bookmarkStart w:id="17" w:name="_Hlk156380074"/>
      <w:r w:rsidRPr="00E9388E">
        <w:rPr>
          <w:rFonts w:ascii="Open Sans" w:eastAsia="Times New Roman" w:hAnsi="Open Sans" w:cs="Open Sans"/>
          <w:lang w:eastAsia="nb-NO"/>
        </w:rPr>
        <w:t>Generelt om forvaltningen av tilskuddsordningene og ansvarsdelingen</w:t>
      </w:r>
      <w:bookmarkEnd w:id="16"/>
    </w:p>
    <w:p w:rsidR="00301A90" w:rsidRPr="00160C6F" w:rsidP="00160C6F" w14:paraId="0CFA3815" w14:textId="77777777">
      <w:pPr>
        <w:pStyle w:val="Heading2"/>
        <w:numPr>
          <w:ilvl w:val="1"/>
          <w:numId w:val="51"/>
        </w:numPr>
        <w:spacing w:before="0"/>
        <w:ind w:left="426"/>
        <w:rPr>
          <w:rFonts w:ascii="Open Sans" w:hAnsi="Open Sans" w:cs="Open Sans"/>
          <w:sz w:val="20"/>
          <w:szCs w:val="24"/>
          <w:lang w:eastAsia="nb-NO"/>
        </w:rPr>
      </w:pPr>
      <w:bookmarkStart w:id="18" w:name="_Toc156395569"/>
      <w:r w:rsidRPr="00160C6F">
        <w:rPr>
          <w:rFonts w:ascii="Open Sans" w:hAnsi="Open Sans" w:cs="Open Sans"/>
          <w:sz w:val="20"/>
          <w:szCs w:val="24"/>
          <w:lang w:eastAsia="nb-NO"/>
        </w:rPr>
        <w:t>Forvaltning av statlige tilskuddsmidler</w:t>
      </w:r>
      <w:bookmarkEnd w:id="18"/>
    </w:p>
    <w:p w:rsidR="00FA6E2D" w:rsidRPr="00160C6F" w:rsidP="00160C6F" w14:paraId="76462DBB" w14:textId="77777777">
      <w:pPr>
        <w:spacing w:after="100" w:afterAutospacing="1"/>
        <w:rPr>
          <w:rFonts w:cs="Open Sans"/>
          <w:szCs w:val="20"/>
          <w:lang w:eastAsia="nb-NO"/>
        </w:rPr>
      </w:pPr>
      <w:bookmarkStart w:id="19" w:name="_Hlk156380759"/>
      <w:r w:rsidRPr="00160C6F">
        <w:rPr>
          <w:rFonts w:cs="Open Sans"/>
          <w:szCs w:val="20"/>
          <w:lang w:eastAsia="nb-NO"/>
        </w:rPr>
        <w:t xml:space="preserve">Tilskuddsordningene skal forvaltes i </w:t>
      </w:r>
      <w:r w:rsidRPr="00160C6F">
        <w:rPr>
          <w:rFonts w:cs="Open Sans"/>
          <w:szCs w:val="20"/>
          <w:lang w:eastAsia="nb-NO"/>
        </w:rPr>
        <w:t>tråd med reglene i forskrift, jordbruksavtalen, og de forutsetninger og økonomiske rammer som Stortinget har fastsatt. For alle forvaltningsorganer gjelder reglene i forvaltningsloven.</w:t>
      </w:r>
    </w:p>
    <w:p w:rsidR="00301A90" w:rsidRPr="00160C6F" w:rsidP="00160C6F" w14:paraId="7D55504C" w14:textId="77777777">
      <w:pPr>
        <w:spacing w:after="100" w:afterAutospacing="1"/>
        <w:rPr>
          <w:rFonts w:cs="Open Sans"/>
          <w:szCs w:val="20"/>
          <w:lang w:eastAsia="nb-NO"/>
        </w:rPr>
      </w:pPr>
      <w:r w:rsidRPr="00160C6F">
        <w:rPr>
          <w:rFonts w:cs="Open Sans"/>
          <w:szCs w:val="20"/>
          <w:lang w:eastAsia="nb-NO"/>
        </w:rPr>
        <w:t>Tilskuddsbevilgninger skal forvaltes på en effektiv måte og i tråd med regelverket for økonomistyring i staten. Regelverket har som formål å sikre effektiv forvaltning, og består av Reglement for økonomistyring og Bestemmelser om økonomistyring i staten. Kommunene er ikke en del av staten, men når de forvalter statlige midler vil reglementet gjelde for den oppgaven de gjør på vegne av Staten. Selv om kommunen har ansvar for utførelsen av oppgaven, er instruksjonsmyndigheten og ansvaret for gjennomføringen a</w:t>
      </w:r>
      <w:r w:rsidRPr="00160C6F">
        <w:rPr>
          <w:rFonts w:cs="Open Sans"/>
          <w:szCs w:val="20"/>
          <w:lang w:eastAsia="nb-NO"/>
        </w:rPr>
        <w:t xml:space="preserve">v budsjettvedtaket fortsatt hos departementet. Kommunens politiske og administrative ledelse har derfor ingen instruksjonsmyndighet, og har ikke anledning til å påvirke den faglige utøvelsen av forvaltningen av produksjonstilskudd og </w:t>
      </w:r>
      <w:r w:rsidRPr="00160C6F">
        <w:rPr>
          <w:rFonts w:cs="Open Sans"/>
          <w:szCs w:val="20"/>
          <w:lang w:eastAsia="nb-NO"/>
        </w:rPr>
        <w:t>avløsertilskudd</w:t>
      </w:r>
      <w:r w:rsidRPr="00160C6F">
        <w:rPr>
          <w:rFonts w:cs="Open Sans"/>
          <w:szCs w:val="20"/>
          <w:lang w:eastAsia="nb-NO"/>
        </w:rPr>
        <w:t xml:space="preserve"> i jordbruket.  </w:t>
      </w:r>
    </w:p>
    <w:p w:rsidR="00301A90" w:rsidRPr="00160C6F" w:rsidP="00160C6F" w14:paraId="4CF66D11" w14:textId="77777777">
      <w:pPr>
        <w:spacing w:after="100" w:afterAutospacing="1"/>
        <w:rPr>
          <w:rFonts w:cs="Open Sans"/>
          <w:szCs w:val="20"/>
          <w:lang w:eastAsia="nb-NO"/>
        </w:rPr>
      </w:pPr>
      <w:r w:rsidRPr="00160C6F">
        <w:rPr>
          <w:rFonts w:cs="Open Sans"/>
          <w:szCs w:val="20"/>
          <w:lang w:eastAsia="nb-NO"/>
        </w:rPr>
        <w:t xml:space="preserve">Kommunene skal benytte Landbruksdirektoratets elektroniske fagsystemer ved tilskuddsforvaltningen. Systemene er nettbaserte og krever to-faktor pålogging til Landbruksdirektoratets digitale tjenester, </w:t>
      </w:r>
      <w:hyperlink r:id="rId13" w:history="1">
        <w:r w:rsidRPr="00160C6F">
          <w:rPr>
            <w:rStyle w:val="Hyperlink"/>
            <w:rFonts w:cs="Open Sans"/>
            <w:szCs w:val="20"/>
            <w:lang w:eastAsia="nb-NO"/>
          </w:rPr>
          <w:t>se veiledning</w:t>
        </w:r>
      </w:hyperlink>
      <w:r w:rsidRPr="00160C6F">
        <w:rPr>
          <w:rStyle w:val="Hyperlink"/>
          <w:rFonts w:cs="Open Sans"/>
          <w:szCs w:val="20"/>
          <w:lang w:eastAsia="nb-NO"/>
        </w:rPr>
        <w:t>en på Landbruksdirektoratets nettsider</w:t>
      </w:r>
      <w:r w:rsidRPr="00160C6F">
        <w:rPr>
          <w:rFonts w:cs="Open Sans"/>
          <w:szCs w:val="20"/>
          <w:lang w:eastAsia="nb-NO"/>
        </w:rPr>
        <w:t xml:space="preserve">. </w:t>
      </w:r>
      <w:bookmarkEnd w:id="19"/>
    </w:p>
    <w:p w:rsidR="00301A90" w:rsidRPr="00160C6F" w:rsidP="00160C6F" w14:paraId="24C30FF3" w14:textId="77777777">
      <w:pPr>
        <w:pStyle w:val="Heading2"/>
        <w:numPr>
          <w:ilvl w:val="1"/>
          <w:numId w:val="51"/>
        </w:numPr>
        <w:spacing w:before="0"/>
        <w:ind w:left="760" w:hanging="403"/>
        <w:rPr>
          <w:rFonts w:ascii="Open Sans" w:hAnsi="Open Sans" w:cs="Open Sans"/>
          <w:sz w:val="20"/>
          <w:szCs w:val="20"/>
        </w:rPr>
      </w:pPr>
      <w:bookmarkStart w:id="20" w:name="_Toc156395570"/>
      <w:r w:rsidRPr="00160C6F">
        <w:rPr>
          <w:rFonts w:ascii="Open Sans" w:hAnsi="Open Sans" w:cs="Open Sans"/>
          <w:sz w:val="20"/>
          <w:szCs w:val="20"/>
        </w:rPr>
        <w:t>Aktører og ansvarsdeling</w:t>
      </w:r>
      <w:bookmarkEnd w:id="20"/>
      <w:r w:rsidRPr="00160C6F">
        <w:rPr>
          <w:rFonts w:ascii="Open Sans" w:hAnsi="Open Sans" w:cs="Open Sans"/>
          <w:sz w:val="20"/>
          <w:szCs w:val="20"/>
        </w:rPr>
        <w:t> </w:t>
      </w:r>
    </w:p>
    <w:p w:rsidR="00301A90" w:rsidRPr="00160C6F" w:rsidP="00160C6F" w14:paraId="6A47B0E5" w14:textId="77777777">
      <w:pPr>
        <w:spacing w:after="100" w:afterAutospacing="1"/>
        <w:rPr>
          <w:rFonts w:cs="Open Sans"/>
          <w:szCs w:val="20"/>
        </w:rPr>
      </w:pPr>
      <w:r w:rsidRPr="00160C6F">
        <w:rPr>
          <w:rFonts w:cs="Open Sans"/>
          <w:szCs w:val="20"/>
        </w:rPr>
        <w:t>Forvaltningsoppgavene av tilskuddsordningene på landbruksområdet er delt mellom L</w:t>
      </w:r>
      <w:r w:rsidR="00160C6F">
        <w:rPr>
          <w:rFonts w:cs="Open Sans"/>
          <w:szCs w:val="20"/>
        </w:rPr>
        <w:t>andbruksdirektoratet</w:t>
      </w:r>
      <w:r w:rsidRPr="00160C6F">
        <w:rPr>
          <w:rFonts w:cs="Open Sans"/>
          <w:szCs w:val="20"/>
        </w:rPr>
        <w:t>, statsforvalter og kommunene. Stortinget har delegert myndigheten til å fatte vedtak om tilskudd til kommunene gjennom jordloven og skogbruksloven. Landbruks- og matdepartementet har fastsatt forskrifter for den enkelte tilskuddsordning hvor kommunens myndighet går fram.  Landbruks- og matdepartementet har instruksjonsmyndighet når det gjelder hvordan den delegerte myndigheten skal utøves og hvordan de statlige midlene skal forvaltes. Dette innebærer også en rett til å kontrollere at op</w:t>
      </w:r>
      <w:r w:rsidRPr="00160C6F">
        <w:rPr>
          <w:rFonts w:cs="Open Sans"/>
          <w:szCs w:val="20"/>
        </w:rPr>
        <w:t>pgaver og myndighet utøves som forutsatt. </w:t>
      </w:r>
    </w:p>
    <w:p w:rsidR="00301A90" w:rsidRPr="00160C6F" w:rsidP="00160C6F" w14:paraId="5B5A364E" w14:textId="77777777">
      <w:pPr>
        <w:rPr>
          <w:rFonts w:eastAsia="Calibri" w:cs="Open Sans"/>
          <w:szCs w:val="20"/>
        </w:rPr>
      </w:pPr>
      <w:r w:rsidRPr="00160C6F">
        <w:rPr>
          <w:rFonts w:eastAsia="Calibri" w:cs="Open Sans"/>
          <w:szCs w:val="20"/>
        </w:rPr>
        <w:t>Kommunene har ansvar for å</w:t>
      </w:r>
    </w:p>
    <w:p w:rsidR="00301A90" w:rsidRPr="00160C6F" w:rsidP="00160C6F" w14:paraId="2EE22481" w14:textId="77777777">
      <w:pPr>
        <w:pStyle w:val="ListParagraph"/>
        <w:numPr>
          <w:ilvl w:val="0"/>
          <w:numId w:val="52"/>
        </w:numPr>
        <w:spacing w:after="100" w:afterAutospacing="1" w:line="240" w:lineRule="auto"/>
        <w:ind w:left="709"/>
        <w:contextualSpacing w:val="0"/>
        <w:rPr>
          <w:rFonts w:ascii="Open Sans" w:hAnsi="Open Sans" w:cs="Open Sans"/>
          <w:sz w:val="20"/>
          <w:szCs w:val="20"/>
        </w:rPr>
      </w:pPr>
      <w:r w:rsidRPr="00160C6F">
        <w:rPr>
          <w:rFonts w:ascii="Open Sans" w:hAnsi="Open Sans" w:cs="Open Sans"/>
          <w:sz w:val="20"/>
          <w:szCs w:val="20"/>
        </w:rPr>
        <w:t>informere og veilede om regelverket og om søknadsprosessen  </w:t>
      </w:r>
    </w:p>
    <w:p w:rsidR="00301A90" w:rsidRPr="00160C6F" w:rsidP="00160C6F" w14:paraId="349F3E5C" w14:textId="77777777">
      <w:pPr>
        <w:pStyle w:val="ListParagraph"/>
        <w:numPr>
          <w:ilvl w:val="0"/>
          <w:numId w:val="52"/>
        </w:numPr>
        <w:spacing w:after="100" w:afterAutospacing="1" w:line="240" w:lineRule="auto"/>
        <w:ind w:left="709"/>
        <w:contextualSpacing w:val="0"/>
        <w:rPr>
          <w:rFonts w:ascii="Open Sans" w:hAnsi="Open Sans" w:cs="Open Sans"/>
          <w:sz w:val="20"/>
          <w:szCs w:val="20"/>
        </w:rPr>
      </w:pPr>
      <w:r w:rsidRPr="00160C6F">
        <w:rPr>
          <w:rFonts w:ascii="Open Sans" w:hAnsi="Open Sans" w:cs="Open Sans"/>
          <w:sz w:val="20"/>
          <w:szCs w:val="20"/>
        </w:rPr>
        <w:t>saksbehandle søknader og fatte vedtak om tilskudd </w:t>
      </w:r>
    </w:p>
    <w:p w:rsidR="00301A90" w:rsidRPr="00160C6F" w:rsidP="00160C6F" w14:paraId="5C280C90" w14:textId="77777777">
      <w:pPr>
        <w:pStyle w:val="ListParagraph"/>
        <w:numPr>
          <w:ilvl w:val="0"/>
          <w:numId w:val="52"/>
        </w:numPr>
        <w:spacing w:after="100" w:afterAutospacing="1" w:line="240" w:lineRule="auto"/>
        <w:ind w:left="709"/>
        <w:contextualSpacing w:val="0"/>
        <w:rPr>
          <w:rFonts w:ascii="Open Sans" w:eastAsia="Calibri" w:hAnsi="Open Sans" w:cs="Open Sans"/>
          <w:sz w:val="20"/>
          <w:szCs w:val="20"/>
        </w:rPr>
      </w:pPr>
      <w:r w:rsidRPr="00160C6F">
        <w:rPr>
          <w:rFonts w:ascii="Open Sans" w:hAnsi="Open Sans" w:cs="Open Sans"/>
          <w:sz w:val="20"/>
          <w:szCs w:val="20"/>
        </w:rPr>
        <w:t>etablere internkontroll med søknadsbehandlingen</w:t>
      </w:r>
    </w:p>
    <w:p w:rsidR="00301A90" w:rsidRPr="00160C6F" w:rsidP="00160C6F" w14:paraId="0776D28C" w14:textId="77777777">
      <w:pPr>
        <w:rPr>
          <w:rFonts w:eastAsia="Calibri" w:cs="Open Sans"/>
          <w:szCs w:val="20"/>
        </w:rPr>
      </w:pPr>
      <w:r w:rsidRPr="00160C6F">
        <w:rPr>
          <w:rFonts w:eastAsia="Calibri" w:cs="Open Sans"/>
          <w:szCs w:val="20"/>
        </w:rPr>
        <w:t>Statsforvalter har ansvar for å </w:t>
      </w:r>
    </w:p>
    <w:p w:rsidR="00301A90" w:rsidRPr="00160C6F" w:rsidP="00160C6F" w14:paraId="7477FD5A" w14:textId="77777777">
      <w:pPr>
        <w:pStyle w:val="ListParagraph"/>
        <w:numPr>
          <w:ilvl w:val="0"/>
          <w:numId w:val="53"/>
        </w:numPr>
        <w:spacing w:after="100" w:afterAutospacing="1"/>
        <w:ind w:left="709" w:hanging="357"/>
        <w:contextualSpacing w:val="0"/>
        <w:rPr>
          <w:rFonts w:ascii="Open Sans" w:eastAsia="Times New Roman" w:hAnsi="Open Sans" w:cs="Open Sans"/>
          <w:sz w:val="20"/>
          <w:szCs w:val="20"/>
        </w:rPr>
      </w:pPr>
      <w:r w:rsidRPr="00160C6F">
        <w:rPr>
          <w:rFonts w:ascii="Open Sans" w:eastAsia="Times New Roman" w:hAnsi="Open Sans" w:cs="Open Sans"/>
          <w:sz w:val="20"/>
          <w:szCs w:val="20"/>
        </w:rPr>
        <w:t xml:space="preserve">fordele og informere om </w:t>
      </w:r>
      <w:r w:rsidRPr="00160C6F">
        <w:rPr>
          <w:rFonts w:ascii="Open Sans" w:eastAsia="Times New Roman" w:hAnsi="Open Sans" w:cs="Open Sans"/>
          <w:sz w:val="20"/>
          <w:szCs w:val="20"/>
        </w:rPr>
        <w:t>rammene for midlene til kommunene </w:t>
      </w:r>
    </w:p>
    <w:p w:rsidR="00FA6E2D" w:rsidRPr="00160C6F" w:rsidP="00160C6F" w14:paraId="3A3F6440" w14:textId="77777777">
      <w:pPr>
        <w:pStyle w:val="ListParagraph"/>
        <w:numPr>
          <w:ilvl w:val="0"/>
          <w:numId w:val="53"/>
        </w:numPr>
        <w:spacing w:after="100" w:afterAutospacing="1" w:line="240" w:lineRule="auto"/>
        <w:ind w:left="709" w:hanging="357"/>
        <w:contextualSpacing w:val="0"/>
        <w:rPr>
          <w:rFonts w:ascii="Open Sans" w:eastAsia="Times New Roman" w:hAnsi="Open Sans" w:cs="Open Sans"/>
          <w:sz w:val="20"/>
          <w:szCs w:val="20"/>
        </w:rPr>
      </w:pPr>
      <w:r w:rsidRPr="00160C6F">
        <w:rPr>
          <w:rFonts w:ascii="Open Sans" w:eastAsia="Times New Roman" w:hAnsi="Open Sans" w:cs="Open Sans"/>
          <w:sz w:val="20"/>
          <w:szCs w:val="20"/>
        </w:rPr>
        <w:t xml:space="preserve">veilede kommunene om regelverket for tilskuddene og om bruk av saksbehandlingssystemet  </w:t>
      </w:r>
    </w:p>
    <w:p w:rsidR="00301A90" w:rsidRPr="00160C6F" w:rsidP="00160C6F" w14:paraId="2CF5BD26" w14:textId="77777777">
      <w:pPr>
        <w:pStyle w:val="ListParagraph"/>
        <w:numPr>
          <w:ilvl w:val="0"/>
          <w:numId w:val="53"/>
        </w:numPr>
        <w:spacing w:after="100" w:afterAutospacing="1" w:line="240" w:lineRule="auto"/>
        <w:ind w:left="709" w:hanging="357"/>
        <w:contextualSpacing w:val="0"/>
        <w:rPr>
          <w:rFonts w:ascii="Open Sans" w:eastAsia="Times New Roman" w:hAnsi="Open Sans" w:cs="Open Sans"/>
          <w:sz w:val="20"/>
          <w:szCs w:val="20"/>
        </w:rPr>
      </w:pPr>
      <w:r w:rsidRPr="00160C6F">
        <w:rPr>
          <w:rFonts w:ascii="Open Sans" w:eastAsia="Times New Roman" w:hAnsi="Open Sans" w:cs="Open Sans"/>
          <w:sz w:val="20"/>
          <w:szCs w:val="20"/>
        </w:rPr>
        <w:t xml:space="preserve">gjennomføre kontroll med at kommunene utfører sine oppgaver på forsvarlig måte og i henhold til etablert intern kontroll </w:t>
      </w:r>
    </w:p>
    <w:p w:rsidR="00301A90" w:rsidRPr="00160C6F" w:rsidP="00160C6F" w14:paraId="6A6622BC" w14:textId="77777777">
      <w:pPr>
        <w:pStyle w:val="ListParagraph"/>
        <w:numPr>
          <w:ilvl w:val="0"/>
          <w:numId w:val="53"/>
        </w:numPr>
        <w:spacing w:after="100" w:afterAutospacing="1" w:line="240" w:lineRule="auto"/>
        <w:ind w:left="709"/>
        <w:contextualSpacing w:val="0"/>
        <w:rPr>
          <w:rFonts w:ascii="Open Sans" w:eastAsia="Times New Roman" w:hAnsi="Open Sans" w:cs="Open Sans"/>
          <w:sz w:val="20"/>
          <w:szCs w:val="20"/>
        </w:rPr>
      </w:pPr>
      <w:r w:rsidRPr="00160C6F">
        <w:rPr>
          <w:rFonts w:ascii="Open Sans" w:eastAsia="Times New Roman" w:hAnsi="Open Sans" w:cs="Open Sans"/>
          <w:sz w:val="20"/>
          <w:szCs w:val="20"/>
        </w:rPr>
        <w:t xml:space="preserve">være </w:t>
      </w:r>
      <w:r w:rsidRPr="00160C6F">
        <w:rPr>
          <w:rFonts w:ascii="Open Sans" w:eastAsia="Times New Roman" w:hAnsi="Open Sans" w:cs="Open Sans"/>
          <w:sz w:val="20"/>
          <w:szCs w:val="20"/>
        </w:rPr>
        <w:t>klageinstans for vedtak som kommunene har fattet. </w:t>
      </w:r>
    </w:p>
    <w:p w:rsidR="00301A90" w:rsidRPr="00160C6F" w:rsidP="00160C6F" w14:paraId="6B4F6E85" w14:textId="77777777">
      <w:pPr>
        <w:rPr>
          <w:rFonts w:eastAsia="Calibri" w:cs="Open Sans"/>
          <w:szCs w:val="20"/>
        </w:rPr>
      </w:pPr>
      <w:r w:rsidRPr="00160C6F">
        <w:rPr>
          <w:rFonts w:eastAsia="Calibri" w:cs="Open Sans"/>
          <w:szCs w:val="20"/>
        </w:rPr>
        <w:t>Landbruksdirektoratet har ansvar for å</w:t>
      </w:r>
    </w:p>
    <w:p w:rsidR="00301A90" w:rsidRPr="00160C6F" w:rsidP="00160C6F" w14:paraId="614FD78E" w14:textId="77777777">
      <w:pPr>
        <w:pStyle w:val="ListParagraph"/>
        <w:numPr>
          <w:ilvl w:val="0"/>
          <w:numId w:val="54"/>
        </w:numPr>
        <w:spacing w:after="100" w:afterAutospacing="1"/>
        <w:ind w:left="709"/>
        <w:contextualSpacing w:val="0"/>
        <w:rPr>
          <w:rFonts w:ascii="Open Sans" w:hAnsi="Open Sans" w:cs="Open Sans"/>
          <w:sz w:val="20"/>
          <w:szCs w:val="20"/>
        </w:rPr>
      </w:pPr>
      <w:r w:rsidRPr="00160C6F">
        <w:rPr>
          <w:rFonts w:ascii="Open Sans" w:hAnsi="Open Sans" w:cs="Open Sans"/>
          <w:sz w:val="20"/>
          <w:szCs w:val="20"/>
        </w:rPr>
        <w:t>administrere tilskuddsordningene </w:t>
      </w:r>
    </w:p>
    <w:p w:rsidR="00301A90" w:rsidRPr="00160C6F" w:rsidP="00160C6F" w14:paraId="4F0D4A83" w14:textId="77777777">
      <w:pPr>
        <w:pStyle w:val="ListParagraph"/>
        <w:numPr>
          <w:ilvl w:val="0"/>
          <w:numId w:val="54"/>
        </w:numPr>
        <w:spacing w:after="100" w:afterAutospacing="1"/>
        <w:ind w:left="709"/>
        <w:contextualSpacing w:val="0"/>
        <w:rPr>
          <w:rFonts w:ascii="Open Sans" w:hAnsi="Open Sans" w:cs="Open Sans"/>
          <w:sz w:val="20"/>
          <w:szCs w:val="20"/>
        </w:rPr>
      </w:pPr>
      <w:r w:rsidRPr="00160C6F">
        <w:rPr>
          <w:rFonts w:ascii="Open Sans" w:hAnsi="Open Sans" w:cs="Open Sans"/>
          <w:sz w:val="20"/>
          <w:szCs w:val="20"/>
        </w:rPr>
        <w:t xml:space="preserve">gi utfyllende veiledning og instruksjoner om forvaltningen av ordningene på nettsidene </w:t>
      </w:r>
    </w:p>
    <w:p w:rsidR="00301A90" w:rsidRPr="00160C6F" w:rsidP="00160C6F" w14:paraId="4BF05AF5" w14:textId="77777777">
      <w:pPr>
        <w:pStyle w:val="ListParagraph"/>
        <w:numPr>
          <w:ilvl w:val="0"/>
          <w:numId w:val="54"/>
        </w:numPr>
        <w:spacing w:after="100" w:afterAutospacing="1"/>
        <w:ind w:left="709"/>
        <w:contextualSpacing w:val="0"/>
        <w:rPr>
          <w:rFonts w:ascii="Open Sans" w:hAnsi="Open Sans" w:cs="Open Sans"/>
          <w:sz w:val="20"/>
          <w:szCs w:val="20"/>
        </w:rPr>
      </w:pPr>
      <w:r w:rsidRPr="00160C6F">
        <w:rPr>
          <w:rFonts w:ascii="Open Sans" w:hAnsi="Open Sans" w:cs="Open Sans"/>
          <w:sz w:val="20"/>
          <w:szCs w:val="20"/>
        </w:rPr>
        <w:t>utbetale tilskuddene til mottakerne </w:t>
      </w:r>
    </w:p>
    <w:p w:rsidR="00301A90" w:rsidRPr="00160C6F" w:rsidP="00160C6F" w14:paraId="5EDE3AE6" w14:textId="77777777">
      <w:pPr>
        <w:pStyle w:val="ListParagraph"/>
        <w:numPr>
          <w:ilvl w:val="0"/>
          <w:numId w:val="54"/>
        </w:numPr>
        <w:spacing w:after="100" w:afterAutospacing="1"/>
        <w:ind w:left="709"/>
        <w:contextualSpacing w:val="0"/>
        <w:rPr>
          <w:rFonts w:ascii="Open Sans" w:hAnsi="Open Sans" w:cs="Open Sans"/>
          <w:sz w:val="20"/>
          <w:szCs w:val="20"/>
        </w:rPr>
      </w:pPr>
      <w:r w:rsidRPr="00160C6F">
        <w:rPr>
          <w:rFonts w:ascii="Open Sans" w:hAnsi="Open Sans" w:cs="Open Sans"/>
          <w:sz w:val="20"/>
          <w:szCs w:val="20"/>
        </w:rPr>
        <w:t>utvikle og drifte de digitale tjenestene benyttes ved forvaltningen av tilskuddene </w:t>
      </w:r>
    </w:p>
    <w:p w:rsidR="00301A90" w:rsidRPr="00160C6F" w:rsidP="00160C6F" w14:paraId="0E8677DA" w14:textId="77777777">
      <w:pPr>
        <w:pStyle w:val="ListParagraph"/>
        <w:numPr>
          <w:ilvl w:val="0"/>
          <w:numId w:val="54"/>
        </w:numPr>
        <w:spacing w:after="100" w:afterAutospacing="1"/>
        <w:ind w:left="709"/>
        <w:contextualSpacing w:val="0"/>
        <w:rPr>
          <w:rFonts w:ascii="Open Sans" w:hAnsi="Open Sans" w:cs="Open Sans"/>
          <w:sz w:val="20"/>
          <w:szCs w:val="20"/>
        </w:rPr>
      </w:pPr>
      <w:r w:rsidRPr="00160C6F">
        <w:rPr>
          <w:rFonts w:ascii="Open Sans" w:hAnsi="Open Sans" w:cs="Open Sans"/>
          <w:sz w:val="20"/>
          <w:szCs w:val="20"/>
        </w:rPr>
        <w:t>føre regnskap og rapportere til departementet </w:t>
      </w:r>
    </w:p>
    <w:p w:rsidR="00301A90" w:rsidRPr="00160C6F" w:rsidP="00160C6F" w14:paraId="57B0A80E" w14:textId="77777777">
      <w:pPr>
        <w:pStyle w:val="ListParagraph"/>
        <w:numPr>
          <w:ilvl w:val="0"/>
          <w:numId w:val="54"/>
        </w:numPr>
        <w:spacing w:after="100" w:afterAutospacing="1"/>
        <w:ind w:left="709"/>
        <w:contextualSpacing w:val="0"/>
        <w:rPr>
          <w:rFonts w:ascii="Open Sans" w:hAnsi="Open Sans" w:cs="Open Sans"/>
          <w:sz w:val="20"/>
          <w:szCs w:val="20"/>
        </w:rPr>
      </w:pPr>
      <w:r w:rsidRPr="00160C6F">
        <w:rPr>
          <w:rFonts w:ascii="Open Sans" w:hAnsi="Open Sans" w:cs="Open Sans"/>
          <w:sz w:val="20"/>
          <w:szCs w:val="20"/>
        </w:rPr>
        <w:t>gjennomføre evalueringer av tilskuddsordningene</w:t>
      </w:r>
    </w:p>
    <w:p w:rsidR="00301A90" w:rsidRPr="00160C6F" w:rsidP="00E9388E" w14:paraId="2F2C1454" w14:textId="77777777">
      <w:pPr>
        <w:pStyle w:val="ListParagraph"/>
        <w:spacing w:after="0"/>
        <w:ind w:left="0"/>
        <w:contextualSpacing w:val="0"/>
        <w:rPr>
          <w:rFonts w:ascii="Open Sans" w:hAnsi="Open Sans" w:cs="Open Sans"/>
          <w:sz w:val="20"/>
          <w:szCs w:val="20"/>
        </w:rPr>
      </w:pPr>
      <w:r w:rsidRPr="00160C6F">
        <w:rPr>
          <w:rFonts w:ascii="Open Sans" w:hAnsi="Open Sans" w:cs="Open Sans"/>
          <w:sz w:val="20"/>
          <w:szCs w:val="20"/>
        </w:rPr>
        <w:t>Landbruks- og matdepartementet har ansvar for å </w:t>
      </w:r>
    </w:p>
    <w:p w:rsidR="00301A90" w:rsidRPr="00160C6F" w:rsidP="00160C6F" w14:paraId="49149BEE" w14:textId="77777777">
      <w:pPr>
        <w:pStyle w:val="ListParagraph"/>
        <w:numPr>
          <w:ilvl w:val="0"/>
          <w:numId w:val="55"/>
        </w:numPr>
        <w:spacing w:after="100" w:afterAutospacing="1"/>
        <w:ind w:left="709" w:hanging="357"/>
        <w:contextualSpacing w:val="0"/>
        <w:rPr>
          <w:rStyle w:val="cf01"/>
          <w:rFonts w:ascii="Open Sans" w:hAnsi="Open Sans" w:cs="Open Sans"/>
          <w:sz w:val="20"/>
          <w:szCs w:val="20"/>
        </w:rPr>
      </w:pPr>
      <w:r w:rsidRPr="00160C6F">
        <w:rPr>
          <w:rStyle w:val="cf01"/>
          <w:rFonts w:ascii="Open Sans" w:hAnsi="Open Sans" w:cs="Open Sans"/>
          <w:sz w:val="20"/>
          <w:szCs w:val="20"/>
        </w:rPr>
        <w:t>følge opp Stortingets vedtak og forutsetninger i årlige tildelingsbrev til forvaltningen</w:t>
      </w:r>
    </w:p>
    <w:p w:rsidR="00301A90" w:rsidRPr="00160C6F" w:rsidP="00160C6F" w14:paraId="36AEC2E4" w14:textId="77777777">
      <w:pPr>
        <w:pStyle w:val="ListParagraph"/>
        <w:numPr>
          <w:ilvl w:val="0"/>
          <w:numId w:val="55"/>
        </w:numPr>
        <w:spacing w:after="100" w:afterAutospacing="1"/>
        <w:ind w:left="709" w:hanging="357"/>
        <w:contextualSpacing w:val="0"/>
        <w:rPr>
          <w:rStyle w:val="cf01"/>
          <w:rFonts w:ascii="Open Sans" w:hAnsi="Open Sans" w:cs="Open Sans"/>
          <w:sz w:val="20"/>
          <w:szCs w:val="20"/>
        </w:rPr>
      </w:pPr>
      <w:r w:rsidRPr="00160C6F">
        <w:rPr>
          <w:rStyle w:val="cf01"/>
          <w:rFonts w:ascii="Open Sans" w:hAnsi="Open Sans" w:cs="Open Sans"/>
          <w:sz w:val="20"/>
          <w:szCs w:val="20"/>
        </w:rPr>
        <w:t xml:space="preserve">fastsette regelverk for tilskuddsordningene </w:t>
      </w:r>
    </w:p>
    <w:p w:rsidR="00E9388E" w:rsidRPr="00E9388E" w:rsidP="00160C6F" w14:paraId="69777EF7" w14:textId="77777777">
      <w:pPr>
        <w:pStyle w:val="ListParagraph"/>
        <w:numPr>
          <w:ilvl w:val="0"/>
          <w:numId w:val="55"/>
        </w:numPr>
        <w:spacing w:after="100" w:afterAutospacing="1"/>
        <w:ind w:left="709" w:hanging="357"/>
        <w:contextualSpacing w:val="0"/>
        <w:rPr>
          <w:rStyle w:val="cf01"/>
          <w:rFonts w:ascii="Open Sans" w:hAnsi="Open Sans" w:cs="Open Sans"/>
        </w:rPr>
      </w:pPr>
      <w:r w:rsidRPr="00160C6F">
        <w:rPr>
          <w:rStyle w:val="cf01"/>
          <w:rFonts w:ascii="Open Sans" w:hAnsi="Open Sans" w:cs="Open Sans"/>
          <w:sz w:val="20"/>
          <w:szCs w:val="20"/>
        </w:rPr>
        <w:t>rapportere årlig til Stortinget om resultater og måloppnåelse for tilskuddsordningene</w:t>
      </w:r>
      <w:r w:rsidR="00160C6F">
        <w:rPr>
          <w:rStyle w:val="cf01"/>
          <w:rFonts w:ascii="Open Sans" w:hAnsi="Open Sans" w:cs="Open Sans"/>
          <w:sz w:val="20"/>
          <w:szCs w:val="20"/>
        </w:rPr>
        <w:br/>
      </w:r>
    </w:p>
    <w:p w:rsidR="00301A90" w:rsidRPr="00E9388E" w:rsidP="00160C6F" w14:paraId="284EB747" w14:textId="77777777">
      <w:pPr>
        <w:pStyle w:val="Heading1"/>
        <w:numPr>
          <w:ilvl w:val="0"/>
          <w:numId w:val="51"/>
        </w:numPr>
        <w:spacing w:before="0" w:after="120"/>
        <w:ind w:left="425" w:hanging="425"/>
        <w:rPr>
          <w:rFonts w:ascii="Open Sans" w:eastAsia="Times New Roman" w:hAnsi="Open Sans" w:cs="Open Sans"/>
          <w:lang w:eastAsia="nb-NO"/>
        </w:rPr>
      </w:pPr>
      <w:bookmarkStart w:id="21" w:name="_Toc156395571"/>
      <w:r w:rsidRPr="00E9388E">
        <w:rPr>
          <w:rFonts w:ascii="Open Sans" w:eastAsia="Times New Roman" w:hAnsi="Open Sans" w:cs="Open Sans"/>
          <w:lang w:eastAsia="nb-NO"/>
        </w:rPr>
        <w:t xml:space="preserve">Mål, rammer og føringer for den enkelte </w:t>
      </w:r>
      <w:r w:rsidRPr="00E9388E">
        <w:rPr>
          <w:rFonts w:ascii="Open Sans" w:eastAsia="Times New Roman" w:hAnsi="Open Sans" w:cs="Open Sans"/>
          <w:lang w:eastAsia="nb-NO"/>
        </w:rPr>
        <w:t>tilskuddsordning</w:t>
      </w:r>
      <w:bookmarkEnd w:id="21"/>
    </w:p>
    <w:p w:rsidR="00301A90" w:rsidRPr="00160C6F" w:rsidP="00E9388E" w14:paraId="6ED9E7B2" w14:textId="77777777">
      <w:pPr>
        <w:spacing w:after="100" w:afterAutospacing="1"/>
        <w:rPr>
          <w:rFonts w:cs="Open Sans"/>
          <w:i/>
          <w:iCs/>
          <w:szCs w:val="20"/>
          <w:lang w:eastAsia="nb-NO"/>
        </w:rPr>
      </w:pPr>
      <w:r w:rsidRPr="00160C6F">
        <w:rPr>
          <w:rFonts w:cs="Open Sans"/>
          <w:szCs w:val="20"/>
          <w:lang w:eastAsia="nb-NO"/>
        </w:rPr>
        <w:t>I tråd med Stortingets vedtak gis kommunene i (fylkesnavn) med dette rammer og retningslinjer for forvaltning av tilskuddsordninger på Landbruks- og matdepartementets område for 2024, jf.</w:t>
      </w:r>
      <w:r w:rsidRPr="00160C6F">
        <w:rPr>
          <w:rFonts w:cs="Open Sans"/>
          <w:szCs w:val="20"/>
        </w:rPr>
        <w:t xml:space="preserve"> </w:t>
      </w:r>
      <w:hyperlink r:id="rId14" w:history="1">
        <w:r w:rsidRPr="00160C6F">
          <w:rPr>
            <w:rStyle w:val="Hyperlink"/>
            <w:rFonts w:cs="Open Sans"/>
            <w:szCs w:val="20"/>
            <w:lang w:eastAsia="nb-NO"/>
          </w:rPr>
          <w:t>Prop</w:t>
        </w:r>
        <w:r w:rsidRPr="00160C6F">
          <w:rPr>
            <w:rStyle w:val="Hyperlink"/>
            <w:rFonts w:cs="Open Sans"/>
            <w:szCs w:val="20"/>
            <w:lang w:eastAsia="nb-NO"/>
          </w:rPr>
          <w:t>. 1 S (2023-2024),</w:t>
        </w:r>
      </w:hyperlink>
      <w:r w:rsidRPr="00160C6F">
        <w:rPr>
          <w:rFonts w:cs="Open Sans"/>
          <w:szCs w:val="20"/>
          <w:lang w:eastAsia="nb-NO"/>
        </w:rPr>
        <w:t xml:space="preserve">og </w:t>
      </w:r>
      <w:hyperlink r:id="rId15" w:history="1">
        <w:r w:rsidRPr="00160C6F">
          <w:rPr>
            <w:rStyle w:val="Hyperlink"/>
            <w:rFonts w:cs="Open Sans"/>
            <w:szCs w:val="20"/>
            <w:lang w:eastAsia="nb-NO"/>
          </w:rPr>
          <w:t>Prop</w:t>
        </w:r>
        <w:r w:rsidRPr="00160C6F">
          <w:rPr>
            <w:rStyle w:val="Hyperlink"/>
            <w:rFonts w:cs="Open Sans"/>
            <w:szCs w:val="20"/>
            <w:lang w:eastAsia="nb-NO"/>
          </w:rPr>
          <w:t>. 121 S (2022-2023),</w:t>
        </w:r>
      </w:hyperlink>
      <w:r w:rsidRPr="00160C6F">
        <w:rPr>
          <w:rFonts w:cs="Open Sans"/>
          <w:szCs w:val="20"/>
          <w:lang w:eastAsia="nb-NO"/>
        </w:rPr>
        <w:t xml:space="preserve"> og Stortingets behandling av disse. </w:t>
      </w:r>
    </w:p>
    <w:p w:rsidR="00301A90" w:rsidRPr="00160C6F" w:rsidP="00E9388E" w14:paraId="389A8DC0" w14:textId="77777777">
      <w:pPr>
        <w:spacing w:after="100" w:afterAutospacing="1"/>
        <w:rPr>
          <w:rFonts w:cs="Open Sans"/>
          <w:szCs w:val="20"/>
          <w:lang w:eastAsia="nb-NO"/>
        </w:rPr>
      </w:pPr>
      <w:r w:rsidRPr="00160C6F">
        <w:rPr>
          <w:rFonts w:eastAsiaTheme="minorEastAsia" w:cs="Open Sans"/>
          <w:szCs w:val="20"/>
          <w:lang w:eastAsia="nb-NO"/>
        </w:rPr>
        <w:t xml:space="preserve">For tilskuddsordningene der Statsforvalteren fordeler tilskuddsrammer til kommunen, har Statsforvalteren også anledning til å omfordele udisponerte midler mellom kommunene i løpet av året. Statsforvalteren ber derfor om at kommunene i størst mulig grad fatter vedtak før 10. november. Det vil gi Statsforvalteren </w:t>
      </w:r>
      <w:r w:rsidRPr="00160C6F">
        <w:rPr>
          <w:rFonts w:cs="Open Sans"/>
          <w:szCs w:val="20"/>
          <w:lang w:eastAsia="nb-NO"/>
        </w:rPr>
        <w:t xml:space="preserve">mulighet for å omfordele udisponerte midler mellom kommuner, og for å ha grunnlag for budsjettinnspill for 2025. </w:t>
      </w:r>
    </w:p>
    <w:p w:rsidR="00301A90" w:rsidRPr="00160C6F" w:rsidP="00160C6F" w14:paraId="1C3CE2C8" w14:textId="77777777">
      <w:pPr>
        <w:spacing w:after="100" w:afterAutospacing="1"/>
        <w:rPr>
          <w:rFonts w:cs="Open Sans"/>
          <w:szCs w:val="20"/>
          <w:lang w:eastAsia="nb-NO"/>
        </w:rPr>
      </w:pPr>
      <w:r w:rsidRPr="00160C6F">
        <w:rPr>
          <w:rFonts w:cs="Open Sans"/>
          <w:szCs w:val="20"/>
          <w:lang w:eastAsia="nb-NO"/>
        </w:rPr>
        <w:t>Nedenfor følger informasjonen om ordningene og rammene som kommunen skal benytte ved forvaltningen og når vedtak fattes jf. pkt. 3.2 nedenfor.</w:t>
      </w:r>
    </w:p>
    <w:p w:rsidR="00301A90" w:rsidRPr="00160C6F" w:rsidP="00160C6F" w14:paraId="66D4D8F0" w14:textId="77777777">
      <w:pPr>
        <w:pStyle w:val="Heading2"/>
        <w:numPr>
          <w:ilvl w:val="1"/>
          <w:numId w:val="51"/>
        </w:numPr>
        <w:spacing w:before="0" w:after="120"/>
        <w:ind w:left="426" w:hanging="403"/>
        <w:rPr>
          <w:rFonts w:ascii="Open Sans" w:hAnsi="Open Sans" w:cs="Open Sans"/>
          <w:sz w:val="20"/>
          <w:szCs w:val="20"/>
          <w:lang w:eastAsia="nb-NO"/>
        </w:rPr>
      </w:pPr>
      <w:bookmarkStart w:id="22" w:name="_Toc156395572"/>
      <w:r w:rsidRPr="00160C6F">
        <w:rPr>
          <w:rFonts w:ascii="Open Sans" w:hAnsi="Open Sans" w:cs="Open Sans"/>
          <w:sz w:val="20"/>
          <w:szCs w:val="20"/>
        </w:rPr>
        <w:t>Tilskudd</w:t>
      </w:r>
      <w:r w:rsidRPr="00160C6F">
        <w:rPr>
          <w:rFonts w:ascii="Open Sans" w:hAnsi="Open Sans" w:cs="Open Sans"/>
          <w:sz w:val="20"/>
          <w:szCs w:val="20"/>
          <w:lang w:eastAsia="nb-NO"/>
        </w:rPr>
        <w:t xml:space="preserve"> til avløsning ved sykdom mv.</w:t>
      </w:r>
      <w:bookmarkEnd w:id="22"/>
      <w:r w:rsidRPr="00160C6F">
        <w:rPr>
          <w:rFonts w:ascii="Open Sans" w:hAnsi="Open Sans" w:cs="Open Sans"/>
          <w:sz w:val="20"/>
          <w:szCs w:val="20"/>
          <w:lang w:eastAsia="nb-NO"/>
        </w:rPr>
        <w:t> </w:t>
      </w:r>
    </w:p>
    <w:p w:rsidR="00301A90" w:rsidRPr="00160C6F" w:rsidP="00E9388E" w14:paraId="0E935791" w14:textId="77777777">
      <w:pPr>
        <w:pStyle w:val="Subtitle"/>
        <w:numPr>
          <w:ilvl w:val="0"/>
          <w:numId w:val="0"/>
        </w:numPr>
        <w:rPr>
          <w:rFonts w:ascii="Open Sans" w:hAnsi="Open Sans" w:cs="Open Sans"/>
          <w:sz w:val="20"/>
          <w:szCs w:val="20"/>
          <w:lang w:eastAsia="nb-NO"/>
        </w:rPr>
      </w:pPr>
      <w:r w:rsidRPr="00160C6F">
        <w:rPr>
          <w:rFonts w:ascii="Open Sans" w:hAnsi="Open Sans" w:cs="Open Sans"/>
          <w:sz w:val="20"/>
          <w:szCs w:val="20"/>
          <w:lang w:eastAsia="nb-NO"/>
        </w:rPr>
        <w:t xml:space="preserve">Mål og målgruppe </w:t>
      </w:r>
    </w:p>
    <w:p w:rsidR="00301A90" w:rsidRPr="00160C6F" w:rsidP="00E9388E" w14:paraId="45930A20" w14:textId="77777777">
      <w:pPr>
        <w:spacing w:after="100" w:afterAutospacing="1"/>
        <w:rPr>
          <w:rFonts w:cs="Open Sans"/>
          <w:szCs w:val="20"/>
          <w:lang w:eastAsia="nb-NO"/>
        </w:rPr>
      </w:pPr>
      <w:r w:rsidRPr="00160C6F">
        <w:rPr>
          <w:rFonts w:cs="Open Sans"/>
          <w:szCs w:val="20"/>
          <w:lang w:eastAsia="nb-NO"/>
        </w:rPr>
        <w:t xml:space="preserve">Formålet med tilskuddet er å medvirke til å dekke kostnadene til avløsning ved egen, eller barns, </w:t>
      </w:r>
      <w:r w:rsidRPr="00160C6F">
        <w:rPr>
          <w:rFonts w:cs="Open Sans"/>
          <w:szCs w:val="20"/>
          <w:lang w:eastAsia="nb-NO"/>
        </w:rPr>
        <w:t>sykdom, svangerskap, fødsel, adopsjon eller omsorgsovertaking, og ved dødsfall.</w:t>
      </w:r>
      <w:r w:rsidRPr="00160C6F">
        <w:rPr>
          <w:rFonts w:cs="Open Sans"/>
          <w:szCs w:val="20"/>
        </w:rPr>
        <w:t xml:space="preserve"> </w:t>
      </w:r>
      <w:r w:rsidRPr="00160C6F">
        <w:rPr>
          <w:rFonts w:cs="Open Sans"/>
          <w:szCs w:val="20"/>
          <w:lang w:eastAsia="nb-NO"/>
        </w:rPr>
        <w:t>Tilskudd kan gis til foretak som er registrert i</w:t>
      </w:r>
      <w:r w:rsidRPr="00160C6F" w:rsidR="00E9388E">
        <w:rPr>
          <w:rFonts w:cs="Open Sans"/>
          <w:szCs w:val="20"/>
          <w:lang w:eastAsia="nb-NO"/>
        </w:rPr>
        <w:t xml:space="preserve"> </w:t>
      </w:r>
      <w:r w:rsidRPr="00160C6F">
        <w:rPr>
          <w:rFonts w:cs="Open Sans"/>
          <w:szCs w:val="20"/>
          <w:lang w:eastAsia="nb-NO"/>
        </w:rPr>
        <w:t>Enhetsregisteret og som driver vanlig jordbruksproduksjon. Tilskuddet kan også gis til gjenlevende ektefelle, samboer, forelder eller barn etter avdød jordbruker.</w:t>
      </w:r>
    </w:p>
    <w:p w:rsidR="00301A90" w:rsidRPr="00160C6F" w:rsidP="00E9388E" w14:paraId="34F84D29" w14:textId="77777777">
      <w:pPr>
        <w:pStyle w:val="Subtitle"/>
        <w:numPr>
          <w:ilvl w:val="0"/>
          <w:numId w:val="0"/>
        </w:numPr>
        <w:rPr>
          <w:rFonts w:ascii="Open Sans" w:hAnsi="Open Sans" w:cs="Open Sans"/>
          <w:sz w:val="20"/>
          <w:szCs w:val="20"/>
          <w:lang w:eastAsia="nb-NO"/>
        </w:rPr>
      </w:pPr>
      <w:bookmarkStart w:id="23" w:name="_Hlk90462999"/>
      <w:r w:rsidRPr="00160C6F">
        <w:rPr>
          <w:rFonts w:ascii="Open Sans" w:hAnsi="Open Sans" w:cs="Open Sans"/>
          <w:sz w:val="20"/>
          <w:szCs w:val="20"/>
          <w:lang w:eastAsia="nb-NO"/>
        </w:rPr>
        <w:t>Rammer for 2024</w:t>
      </w:r>
    </w:p>
    <w:bookmarkEnd w:id="23"/>
    <w:p w:rsidR="00301A90" w:rsidP="00E9388E" w14:paraId="34B4E813" w14:textId="77777777">
      <w:pPr>
        <w:spacing w:after="100" w:afterAutospacing="1"/>
        <w:rPr>
          <w:rFonts w:cs="Open Sans"/>
          <w:szCs w:val="20"/>
          <w:lang w:eastAsia="nb-NO"/>
        </w:rPr>
      </w:pPr>
      <w:r w:rsidRPr="00160C6F">
        <w:rPr>
          <w:rFonts w:cs="Open Sans"/>
          <w:szCs w:val="20"/>
          <w:lang w:eastAsia="nb-NO"/>
        </w:rPr>
        <w:t xml:space="preserve">For tilskudd til avløsning ved sykdom mv. utbetales tilskudd etter fastsatte satser dersom vilkårene er oppfylt. For denne ordningen fordeles ingen budsjettrammer til kommunene. Kommunene fatter vedtak. Landbruksdirektoratet tilgjengeliggjør budsjettramme i Agros og påser at budsjettet ikke </w:t>
      </w:r>
      <w:r w:rsidRPr="00160C6F">
        <w:rPr>
          <w:rFonts w:cs="Open Sans"/>
          <w:szCs w:val="20"/>
          <w:lang w:eastAsia="nb-NO"/>
        </w:rPr>
        <w:t>overskrides</w:t>
      </w:r>
      <w:r w:rsidRPr="00160C6F">
        <w:rPr>
          <w:rFonts w:cs="Open Sans"/>
          <w:szCs w:val="20"/>
          <w:lang w:eastAsia="nb-NO"/>
        </w:rPr>
        <w:t>.</w:t>
      </w:r>
    </w:p>
    <w:p w:rsidR="00790662" w:rsidRPr="00790662" w:rsidP="00790662" w14:paraId="1B37F400" w14:textId="77777777">
      <w:pPr>
        <w:rPr>
          <w:rFonts w:cs="Open Sans"/>
          <w:i/>
          <w:iCs/>
          <w:szCs w:val="20"/>
          <w:lang w:eastAsia="nb-NO"/>
        </w:rPr>
      </w:pPr>
      <w:r w:rsidRPr="00790662">
        <w:rPr>
          <w:rFonts w:cs="Open Sans"/>
          <w:i/>
          <w:iCs/>
          <w:szCs w:val="20"/>
          <w:lang w:eastAsia="nb-NO"/>
        </w:rPr>
        <w:t>Lenker til:</w:t>
      </w:r>
    </w:p>
    <w:bookmarkStart w:id="24" w:name="_Hlk89154010"/>
    <w:bookmarkStart w:id="25" w:name="_Hlk122433582"/>
    <w:p w:rsidR="00790662" w:rsidRPr="00790662" w:rsidP="00790662" w14:paraId="4C986856" w14:textId="77777777">
      <w:pPr>
        <w:pStyle w:val="ListParagraph"/>
        <w:numPr>
          <w:ilvl w:val="0"/>
          <w:numId w:val="62"/>
        </w:numPr>
        <w:spacing w:after="100" w:afterAutospacing="1"/>
        <w:rPr>
          <w:rFonts w:cs="Open Sans"/>
          <w:i/>
          <w:iCs/>
          <w:szCs w:val="20"/>
          <w:lang w:eastAsia="nb-NO"/>
        </w:rPr>
      </w:pPr>
      <w:hyperlink r:id="rId16" w:history="1">
        <w:r w:rsidRPr="00790662">
          <w:rPr>
            <w:rStyle w:val="Hyperlink"/>
            <w:rFonts w:cs="Open Sans"/>
            <w:i/>
            <w:iCs/>
            <w:szCs w:val="20"/>
            <w:lang w:eastAsia="nb-NO"/>
          </w:rPr>
          <w:t>Landbruksdirektoratets veiviser</w:t>
        </w:r>
      </w:hyperlink>
      <w:r w:rsidRPr="00790662">
        <w:rPr>
          <w:rFonts w:cs="Open Sans"/>
          <w:i/>
          <w:iCs/>
          <w:szCs w:val="20"/>
          <w:lang w:eastAsia="nb-NO"/>
        </w:rPr>
        <w:t xml:space="preserve"> om forvaltningen ordningen.</w:t>
      </w:r>
    </w:p>
    <w:bookmarkEnd w:id="24"/>
    <w:p w:rsidR="00301A90" w:rsidRPr="003D3178" w:rsidP="00DA02D3" w14:paraId="0DE777E6" w14:textId="77777777">
      <w:pPr>
        <w:pStyle w:val="ListParagraph"/>
        <w:numPr>
          <w:ilvl w:val="0"/>
          <w:numId w:val="62"/>
        </w:numPr>
        <w:spacing w:after="100" w:afterAutospacing="1"/>
        <w:rPr>
          <w:rFonts w:cs="Open Sans"/>
          <w:i/>
          <w:iCs/>
          <w:szCs w:val="20"/>
          <w:lang w:eastAsia="nb-NO"/>
        </w:rPr>
      </w:pPr>
      <w:hyperlink r:id="rId17" w:history="1">
        <w:r w:rsidRPr="003D3178" w:rsidR="00790662">
          <w:rPr>
            <w:rStyle w:val="Hyperlink"/>
            <w:rFonts w:cs="Open Sans"/>
            <w:i/>
            <w:iCs/>
            <w:szCs w:val="20"/>
            <w:lang w:eastAsia="nb-NO"/>
          </w:rPr>
          <w:t>V</w:t>
        </w:r>
        <w:r w:rsidRPr="003D3178">
          <w:rPr>
            <w:rStyle w:val="Hyperlink"/>
            <w:rFonts w:cs="Open Sans"/>
            <w:i/>
            <w:iCs/>
            <w:szCs w:val="20"/>
            <w:lang w:eastAsia="nb-NO"/>
          </w:rPr>
          <w:t xml:space="preserve">eiledning til saksbehandlere </w:t>
        </w:r>
      </w:hyperlink>
      <w:r w:rsidRPr="003D3178">
        <w:rPr>
          <w:rFonts w:cs="Open Sans"/>
          <w:i/>
          <w:iCs/>
          <w:szCs w:val="20"/>
          <w:lang w:eastAsia="nb-NO"/>
        </w:rPr>
        <w:t xml:space="preserve"> </w:t>
      </w:r>
      <w:r w:rsidRPr="003D3178" w:rsidR="003D3178">
        <w:rPr>
          <w:rFonts w:cs="Open Sans"/>
          <w:i/>
          <w:iCs/>
          <w:szCs w:val="20"/>
          <w:lang w:eastAsia="nb-NO"/>
        </w:rPr>
        <w:t xml:space="preserve">og </w:t>
      </w:r>
      <w:hyperlink r:id="rId18" w:history="1">
        <w:r w:rsidRPr="003D3178" w:rsidR="00790662">
          <w:rPr>
            <w:rStyle w:val="Hyperlink"/>
            <w:rFonts w:cs="Open Sans"/>
            <w:i/>
            <w:iCs/>
            <w:szCs w:val="20"/>
            <w:lang w:eastAsia="nb-NO"/>
          </w:rPr>
          <w:t>V</w:t>
        </w:r>
        <w:r w:rsidRPr="003D3178">
          <w:rPr>
            <w:rStyle w:val="Hyperlink"/>
            <w:rFonts w:cs="Open Sans"/>
            <w:i/>
            <w:iCs/>
            <w:szCs w:val="20"/>
            <w:lang w:eastAsia="nb-NO"/>
          </w:rPr>
          <w:t>eiledning om Agros og roller</w:t>
        </w:r>
      </w:hyperlink>
    </w:p>
    <w:p w:rsidR="00301A90" w:rsidRPr="00160C6F" w:rsidP="00160C6F" w14:paraId="03EF5F11" w14:textId="77777777">
      <w:pPr>
        <w:pStyle w:val="Heading2"/>
        <w:numPr>
          <w:ilvl w:val="1"/>
          <w:numId w:val="51"/>
        </w:numPr>
        <w:spacing w:before="0" w:after="120"/>
        <w:ind w:left="426" w:hanging="403"/>
        <w:rPr>
          <w:rFonts w:ascii="Open Sans" w:eastAsia="Times New Roman" w:hAnsi="Open Sans" w:cs="Open Sans"/>
          <w:sz w:val="20"/>
          <w:szCs w:val="20"/>
          <w:lang w:eastAsia="nb-NO"/>
        </w:rPr>
      </w:pPr>
      <w:bookmarkStart w:id="26" w:name="_Toc156395573"/>
      <w:bookmarkEnd w:id="25"/>
      <w:r w:rsidRPr="00160C6F">
        <w:rPr>
          <w:rFonts w:ascii="Open Sans" w:eastAsia="Times New Roman" w:hAnsi="Open Sans" w:cs="Open Sans"/>
          <w:sz w:val="20"/>
          <w:szCs w:val="20"/>
          <w:lang w:eastAsia="nb-NO"/>
        </w:rPr>
        <w:t xml:space="preserve">Produksjonstilskudd og </w:t>
      </w:r>
      <w:r w:rsidRPr="00160C6F">
        <w:rPr>
          <w:rFonts w:ascii="Open Sans" w:eastAsia="Times New Roman" w:hAnsi="Open Sans" w:cs="Open Sans"/>
          <w:sz w:val="20"/>
          <w:szCs w:val="20"/>
          <w:lang w:eastAsia="nb-NO"/>
        </w:rPr>
        <w:t>avløsertilskudd</w:t>
      </w:r>
      <w:r w:rsidRPr="00160C6F">
        <w:rPr>
          <w:rFonts w:ascii="Open Sans" w:eastAsia="Times New Roman" w:hAnsi="Open Sans" w:cs="Open Sans"/>
          <w:sz w:val="20"/>
          <w:szCs w:val="20"/>
          <w:lang w:eastAsia="nb-NO"/>
        </w:rPr>
        <w:t xml:space="preserve"> i jordbruket</w:t>
      </w:r>
      <w:bookmarkEnd w:id="26"/>
    </w:p>
    <w:p w:rsidR="00301A90" w:rsidRPr="00160C6F" w:rsidP="00E9388E" w14:paraId="111EBE9C" w14:textId="77777777">
      <w:pPr>
        <w:pStyle w:val="Subtitle"/>
        <w:numPr>
          <w:ilvl w:val="0"/>
          <w:numId w:val="0"/>
        </w:numPr>
        <w:rPr>
          <w:rFonts w:ascii="Open Sans" w:hAnsi="Open Sans" w:cs="Open Sans"/>
          <w:sz w:val="20"/>
          <w:szCs w:val="20"/>
          <w:lang w:eastAsia="nb-NO"/>
        </w:rPr>
      </w:pPr>
      <w:r w:rsidRPr="00160C6F">
        <w:rPr>
          <w:rFonts w:ascii="Open Sans" w:hAnsi="Open Sans" w:cs="Open Sans"/>
          <w:sz w:val="20"/>
          <w:szCs w:val="20"/>
          <w:lang w:eastAsia="nb-NO"/>
        </w:rPr>
        <w:t xml:space="preserve">Mål og målgruppe </w:t>
      </w:r>
    </w:p>
    <w:p w:rsidR="00301A90" w:rsidRPr="00160C6F" w:rsidP="00E9388E" w14:paraId="63831952" w14:textId="77777777">
      <w:pPr>
        <w:spacing w:after="100" w:afterAutospacing="1"/>
        <w:rPr>
          <w:rFonts w:cs="Open Sans"/>
          <w:szCs w:val="20"/>
          <w:lang w:eastAsia="nb-NO"/>
        </w:rPr>
      </w:pPr>
      <w:r w:rsidRPr="00160C6F">
        <w:rPr>
          <w:rFonts w:cs="Open Sans"/>
          <w:szCs w:val="20"/>
          <w:lang w:eastAsia="nb-NO"/>
        </w:rPr>
        <w:t>Formålet med tilskuddet er å bidra til et aktivt og bærekraftig jordbruk innenfor de målsettinger Stortinget har trukket opp.</w:t>
      </w:r>
      <w:r w:rsidRPr="00160C6F">
        <w:rPr>
          <w:rFonts w:cs="Open Sans"/>
          <w:szCs w:val="20"/>
        </w:rPr>
        <w:t xml:space="preserve"> </w:t>
      </w:r>
      <w:r w:rsidRPr="00160C6F">
        <w:rPr>
          <w:rFonts w:cs="Open Sans"/>
          <w:szCs w:val="20"/>
          <w:lang w:eastAsia="nb-NO"/>
        </w:rPr>
        <w:t xml:space="preserve">Formålet med de enkelte tilskuddsordningene under produksjonstilskudd, er beskrevet i den årlige budsjettproposisjonen </w:t>
      </w:r>
      <w:r w:rsidRPr="00160C6F">
        <w:rPr>
          <w:rFonts w:cs="Open Sans"/>
          <w:szCs w:val="20"/>
          <w:lang w:eastAsia="nb-NO"/>
        </w:rPr>
        <w:t>Prop</w:t>
      </w:r>
      <w:r w:rsidRPr="00160C6F">
        <w:rPr>
          <w:rFonts w:cs="Open Sans"/>
          <w:szCs w:val="20"/>
          <w:lang w:eastAsia="nb-NO"/>
        </w:rPr>
        <w:t xml:space="preserve">. 1 fra Landbruks- og matdepartementet. Tilskudd kan gis til foretak som er registrert i Enhetsregisteret og som driver </w:t>
      </w:r>
      <w:r w:rsidRPr="00160C6F">
        <w:rPr>
          <w:rFonts w:cs="Open Sans"/>
          <w:szCs w:val="20"/>
          <w:lang w:eastAsia="nb-NO"/>
        </w:rPr>
        <w:t>vanlig jordbruksproduksjon på én eller flere landbrukseiendommer med de dyreslag eller de vekstgruppene det søkes tilskudd for, slik disse gruppene til enhver tid er definert i jordbruksavtalen.</w:t>
      </w:r>
    </w:p>
    <w:p w:rsidR="00301A90" w:rsidRPr="00160C6F" w:rsidP="00E9388E" w14:paraId="376F56E6" w14:textId="77777777">
      <w:pPr>
        <w:pStyle w:val="Subtitle"/>
        <w:numPr>
          <w:ilvl w:val="0"/>
          <w:numId w:val="0"/>
        </w:numPr>
        <w:rPr>
          <w:rFonts w:ascii="Open Sans" w:hAnsi="Open Sans" w:cs="Open Sans"/>
          <w:sz w:val="20"/>
          <w:szCs w:val="20"/>
          <w:lang w:eastAsia="nb-NO"/>
        </w:rPr>
      </w:pPr>
      <w:r w:rsidRPr="00160C6F">
        <w:rPr>
          <w:rFonts w:ascii="Open Sans" w:hAnsi="Open Sans" w:cs="Open Sans"/>
          <w:sz w:val="20"/>
          <w:szCs w:val="20"/>
          <w:lang w:eastAsia="nb-NO"/>
        </w:rPr>
        <w:t>Rammer for 2024</w:t>
      </w:r>
    </w:p>
    <w:p w:rsidR="00790662" w:rsidP="00790662" w14:paraId="456595EA" w14:textId="77777777">
      <w:pPr>
        <w:spacing w:after="100" w:afterAutospacing="1"/>
        <w:rPr>
          <w:rFonts w:cs="Open Sans"/>
          <w:szCs w:val="20"/>
          <w:lang w:eastAsia="nb-NO"/>
        </w:rPr>
      </w:pPr>
      <w:r w:rsidRPr="00160C6F">
        <w:rPr>
          <w:rFonts w:cs="Open Sans"/>
          <w:szCs w:val="20"/>
          <w:lang w:eastAsia="nb-NO"/>
        </w:rPr>
        <w:t xml:space="preserve">For produksjons- og </w:t>
      </w:r>
      <w:r w:rsidRPr="00160C6F">
        <w:rPr>
          <w:rFonts w:cs="Open Sans"/>
          <w:szCs w:val="20"/>
          <w:lang w:eastAsia="nb-NO"/>
        </w:rPr>
        <w:t>avløsertilskudd</w:t>
      </w:r>
      <w:r w:rsidRPr="00160C6F">
        <w:rPr>
          <w:rFonts w:cs="Open Sans"/>
          <w:szCs w:val="20"/>
          <w:lang w:eastAsia="nb-NO"/>
        </w:rPr>
        <w:t xml:space="preserve"> fordeles ingen konkrete budsjettrammer. Satsene </w:t>
      </w:r>
      <w:r w:rsidRPr="00160C6F">
        <w:rPr>
          <w:rFonts w:cs="Open Sans"/>
          <w:szCs w:val="20"/>
          <w:lang w:eastAsia="nb-NO"/>
        </w:rPr>
        <w:t xml:space="preserve">fastsettes av Landbruks- og matdepartementet ut fra antall søkere som fyller vilkår, slik at budsjettbevilgningen for ordningene ikke </w:t>
      </w:r>
      <w:r w:rsidRPr="00160C6F">
        <w:rPr>
          <w:rFonts w:cs="Open Sans"/>
          <w:szCs w:val="20"/>
          <w:lang w:eastAsia="nb-NO"/>
        </w:rPr>
        <w:t>overskrides</w:t>
      </w:r>
      <w:r w:rsidRPr="00160C6F">
        <w:rPr>
          <w:rFonts w:cs="Open Sans"/>
          <w:szCs w:val="20"/>
          <w:lang w:eastAsia="nb-NO"/>
        </w:rPr>
        <w:t>.</w:t>
      </w:r>
      <w:r w:rsidRPr="00790662">
        <w:rPr>
          <w:rFonts w:cs="Open Sans"/>
          <w:szCs w:val="20"/>
          <w:lang w:eastAsia="nb-NO"/>
        </w:rPr>
        <w:t xml:space="preserve"> </w:t>
      </w:r>
    </w:p>
    <w:p w:rsidR="00790662" w:rsidRPr="00790662" w:rsidP="00790662" w14:paraId="6534FC1C" w14:textId="77777777">
      <w:pPr>
        <w:rPr>
          <w:rFonts w:cs="Open Sans"/>
          <w:i/>
          <w:iCs/>
          <w:szCs w:val="20"/>
          <w:lang w:eastAsia="nb-NO"/>
        </w:rPr>
      </w:pPr>
      <w:r w:rsidRPr="00790662">
        <w:rPr>
          <w:rFonts w:cs="Open Sans"/>
          <w:i/>
          <w:iCs/>
          <w:szCs w:val="20"/>
          <w:lang w:eastAsia="nb-NO"/>
        </w:rPr>
        <w:t>Lenker til:</w:t>
      </w:r>
    </w:p>
    <w:p w:rsidR="00790662" w:rsidRPr="00790662" w:rsidP="00790662" w14:paraId="3CB8B0AA" w14:textId="77777777">
      <w:pPr>
        <w:pStyle w:val="ListParagraph"/>
        <w:numPr>
          <w:ilvl w:val="0"/>
          <w:numId w:val="63"/>
        </w:numPr>
        <w:spacing w:after="100" w:afterAutospacing="1"/>
        <w:rPr>
          <w:rFonts w:cs="Open Sans"/>
          <w:i/>
          <w:iCs/>
          <w:szCs w:val="20"/>
          <w:lang w:eastAsia="nb-NO"/>
        </w:rPr>
      </w:pPr>
      <w:hyperlink r:id="rId19" w:history="1">
        <w:r w:rsidRPr="00790662">
          <w:rPr>
            <w:rStyle w:val="Hyperlink"/>
            <w:rFonts w:cs="Open Sans"/>
            <w:i/>
            <w:iCs/>
            <w:szCs w:val="20"/>
            <w:lang w:eastAsia="nb-NO"/>
          </w:rPr>
          <w:t>Landbruksdirektoratets veiviser</w:t>
        </w:r>
      </w:hyperlink>
      <w:r w:rsidRPr="00790662">
        <w:rPr>
          <w:rFonts w:cs="Open Sans"/>
          <w:i/>
          <w:iCs/>
          <w:szCs w:val="20"/>
          <w:lang w:eastAsia="nb-NO"/>
        </w:rPr>
        <w:t xml:space="preserve"> om forvaltningen av ordningen </w:t>
      </w:r>
    </w:p>
    <w:p w:rsidR="00301A90" w:rsidP="00160C6F" w14:paraId="145E3237" w14:textId="77777777">
      <w:pPr>
        <w:spacing w:after="100" w:afterAutospacing="1"/>
        <w:rPr>
          <w:rFonts w:cs="Open Sans"/>
          <w:szCs w:val="20"/>
          <w:lang w:eastAsia="nb-NO"/>
        </w:rPr>
      </w:pPr>
    </w:p>
    <w:p w:rsidR="00834A2A" w:rsidRPr="00160C6F" w:rsidP="00834A2A" w14:paraId="7CB93441" w14:textId="77777777">
      <w:pPr>
        <w:pStyle w:val="Heading2"/>
        <w:numPr>
          <w:ilvl w:val="1"/>
          <w:numId w:val="51"/>
        </w:numPr>
        <w:spacing w:before="0" w:after="120"/>
        <w:rPr>
          <w:rFonts w:ascii="Open Sans" w:eastAsia="Times New Roman" w:hAnsi="Open Sans" w:cs="Open Sans"/>
          <w:iCs/>
          <w:sz w:val="20"/>
          <w:szCs w:val="20"/>
          <w:lang w:eastAsia="nb-NO"/>
        </w:rPr>
      </w:pPr>
      <w:r w:rsidRPr="00160C6F">
        <w:rPr>
          <w:rFonts w:ascii="Open Sans" w:eastAsia="Times New Roman" w:hAnsi="Open Sans" w:cs="Open Sans"/>
          <w:iCs/>
          <w:sz w:val="20"/>
          <w:szCs w:val="20"/>
          <w:lang w:eastAsia="nb-NO"/>
        </w:rPr>
        <w:t>Tilskudd til regionale miljøtiltak i jordbruket </w:t>
      </w:r>
    </w:p>
    <w:p w:rsidR="00834A2A" w:rsidRPr="00160C6F" w:rsidP="00834A2A" w14:paraId="68169E5E" w14:textId="77777777">
      <w:pPr>
        <w:pStyle w:val="Subtitle"/>
        <w:numPr>
          <w:ilvl w:val="0"/>
          <w:numId w:val="0"/>
        </w:numPr>
        <w:rPr>
          <w:rFonts w:ascii="Open Sans" w:hAnsi="Open Sans" w:cs="Open Sans"/>
          <w:sz w:val="20"/>
          <w:szCs w:val="20"/>
          <w:lang w:eastAsia="nb-NO"/>
        </w:rPr>
      </w:pPr>
      <w:r w:rsidRPr="00160C6F">
        <w:rPr>
          <w:rFonts w:ascii="Open Sans" w:hAnsi="Open Sans" w:cs="Open Sans"/>
          <w:sz w:val="20"/>
          <w:szCs w:val="20"/>
          <w:lang w:eastAsia="nb-NO"/>
        </w:rPr>
        <w:t>Mål og målgruppe for ordningen</w:t>
      </w:r>
    </w:p>
    <w:p w:rsidR="00834A2A" w:rsidRPr="00160C6F" w:rsidP="00834A2A" w14:paraId="46C6669F" w14:textId="77777777">
      <w:pPr>
        <w:spacing w:after="100" w:afterAutospacing="1"/>
        <w:rPr>
          <w:rFonts w:cs="Open Sans"/>
          <w:szCs w:val="20"/>
          <w:lang w:eastAsia="nb-NO"/>
        </w:rPr>
      </w:pPr>
      <w:r w:rsidRPr="00160C6F">
        <w:rPr>
          <w:rFonts w:cs="Open Sans"/>
          <w:szCs w:val="20"/>
          <w:lang w:eastAsia="nb-NO"/>
        </w:rPr>
        <w:t xml:space="preserve">Formålet med tilskuddet er å bidra til å ivareta jordbruket sitt kulturlandskap, biologisk mangfold, kulturmiljøer og -minner, tilgjengelighet i jordbrukslandskapet, samt redusere bruk av plantevernmidler og utslipp til luft og avrenning til vann fra jordbruket.  </w:t>
      </w:r>
    </w:p>
    <w:p w:rsidR="00834A2A" w:rsidRPr="00160C6F" w:rsidP="00834A2A" w14:paraId="445BBFDF" w14:textId="77777777">
      <w:pPr>
        <w:rPr>
          <w:rFonts w:cs="Open Sans"/>
          <w:szCs w:val="20"/>
          <w:lang w:eastAsia="nb-NO"/>
        </w:rPr>
      </w:pPr>
      <w:r w:rsidRPr="00160C6F">
        <w:rPr>
          <w:rFonts w:cs="Open Sans"/>
          <w:szCs w:val="20"/>
          <w:lang w:eastAsia="nb-NO"/>
        </w:rPr>
        <w:t xml:space="preserve">Tilskuddet kan gis til: </w:t>
      </w:r>
    </w:p>
    <w:p w:rsidR="00834A2A" w:rsidRPr="00834A2A" w:rsidP="00834A2A" w14:paraId="0EDCAD40" w14:textId="77777777">
      <w:pPr>
        <w:pStyle w:val="ListParagraph"/>
        <w:numPr>
          <w:ilvl w:val="0"/>
          <w:numId w:val="61"/>
        </w:numPr>
        <w:spacing w:after="100" w:afterAutospacing="1"/>
        <w:rPr>
          <w:rFonts w:cs="Open Sans"/>
          <w:szCs w:val="20"/>
          <w:lang w:eastAsia="nb-NO"/>
        </w:rPr>
      </w:pPr>
      <w:r w:rsidRPr="00834A2A">
        <w:rPr>
          <w:rFonts w:cs="Open Sans"/>
          <w:szCs w:val="20"/>
          <w:lang w:eastAsia="nb-NO"/>
        </w:rPr>
        <w:t xml:space="preserve">Foretak som har gjennomført tiltak på arealer de disponerer i søknadsåret. Foretaket må drive vanlig jordbruksproduksjon på én eller flere landbrukseiendommer, og må være registrert i Enhetsregisteret.  </w:t>
      </w:r>
    </w:p>
    <w:p w:rsidR="00834A2A" w:rsidRPr="00834A2A" w:rsidP="00834A2A" w14:paraId="42EF1E8E" w14:textId="77777777">
      <w:pPr>
        <w:pStyle w:val="ListParagraph"/>
        <w:numPr>
          <w:ilvl w:val="0"/>
          <w:numId w:val="61"/>
        </w:numPr>
        <w:spacing w:after="100" w:afterAutospacing="1"/>
        <w:rPr>
          <w:rFonts w:cs="Open Sans"/>
          <w:szCs w:val="20"/>
          <w:lang w:eastAsia="nb-NO"/>
        </w:rPr>
      </w:pPr>
      <w:r w:rsidRPr="00834A2A">
        <w:rPr>
          <w:rFonts w:cs="Open Sans"/>
          <w:szCs w:val="20"/>
          <w:lang w:eastAsia="nb-NO"/>
        </w:rPr>
        <w:t xml:space="preserve">Beitelag kan søke tilskudd for drift. Med beitelag menes sammenslutninger som er registrert som samvirkeforetak eller forening i Enhetsregisteret, og som har til hovedformål å samarbeide om hensiktsmessige fellesløsninger innen beitebruk og god utnyttelse av utmarksbeite.  </w:t>
      </w:r>
    </w:p>
    <w:p w:rsidR="003D3178" w:rsidRPr="00160C6F" w:rsidP="003D3178" w14:paraId="6A74112A" w14:textId="77777777">
      <w:pPr>
        <w:pStyle w:val="Subtitle"/>
        <w:numPr>
          <w:ilvl w:val="0"/>
          <w:numId w:val="0"/>
        </w:numPr>
        <w:rPr>
          <w:rFonts w:ascii="Open Sans" w:hAnsi="Open Sans" w:cs="Open Sans"/>
          <w:i/>
          <w:iCs/>
          <w:sz w:val="20"/>
          <w:szCs w:val="20"/>
          <w:lang w:eastAsia="nb-NO"/>
        </w:rPr>
      </w:pPr>
      <w:r w:rsidRPr="00160C6F">
        <w:rPr>
          <w:rFonts w:ascii="Open Sans" w:hAnsi="Open Sans" w:cs="Open Sans"/>
          <w:i/>
          <w:iCs/>
          <w:sz w:val="20"/>
          <w:szCs w:val="20"/>
          <w:lang w:eastAsia="nb-NO"/>
        </w:rPr>
        <w:t>Rammer for 2024</w:t>
      </w:r>
    </w:p>
    <w:p w:rsidR="003D3178" w:rsidRPr="003D3178" w:rsidP="003D3178" w14:paraId="01C36176" w14:textId="77777777">
      <w:pPr>
        <w:pStyle w:val="ListParagraph"/>
        <w:numPr>
          <w:ilvl w:val="0"/>
          <w:numId w:val="61"/>
        </w:numPr>
        <w:spacing w:after="100" w:afterAutospacing="1"/>
        <w:rPr>
          <w:rFonts w:cs="Open Sans"/>
          <w:szCs w:val="20"/>
          <w:lang w:eastAsia="nb-NO"/>
        </w:rPr>
      </w:pPr>
      <w:r w:rsidRPr="003D3178">
        <w:rPr>
          <w:rFonts w:cs="Open Sans"/>
          <w:szCs w:val="20"/>
          <w:lang w:eastAsia="nb-NO"/>
        </w:rPr>
        <w:t xml:space="preserve">For regionale miljøtiltak i jordbruket fordeles ingen kontrete budsjettrammer. Statsforvalteren fastsetter foreløpige satser for det enkelte tiltaket. Kommunen gjør en foreløpig behandling av søknadene. Statsforvalteren fastsetter endelige satser for det enkelte tiltaket basert på prognoser på forbruk fra søknadsomgangen, for å sikre at tildelingen til fylket ikke </w:t>
      </w:r>
      <w:r w:rsidRPr="003D3178">
        <w:rPr>
          <w:rFonts w:cs="Open Sans"/>
          <w:szCs w:val="20"/>
          <w:lang w:eastAsia="nb-NO"/>
        </w:rPr>
        <w:t>overskrides</w:t>
      </w:r>
      <w:r w:rsidRPr="003D3178">
        <w:rPr>
          <w:rFonts w:cs="Open Sans"/>
          <w:szCs w:val="20"/>
          <w:lang w:eastAsia="nb-NO"/>
        </w:rPr>
        <w:t>. Kommunen fatter vedtak om utbetaling når endelige satser er fastsatt.</w:t>
      </w:r>
    </w:p>
    <w:p w:rsidR="00790662" w:rsidRPr="00790662" w:rsidP="00790662" w14:paraId="3F7EA03E" w14:textId="77777777">
      <w:pPr>
        <w:rPr>
          <w:rFonts w:cs="Open Sans"/>
          <w:i/>
          <w:iCs/>
          <w:szCs w:val="20"/>
          <w:lang w:eastAsia="nb-NO"/>
        </w:rPr>
      </w:pPr>
      <w:r w:rsidRPr="00790662">
        <w:rPr>
          <w:rFonts w:cs="Open Sans"/>
          <w:i/>
          <w:iCs/>
          <w:szCs w:val="20"/>
          <w:lang w:eastAsia="nb-NO"/>
        </w:rPr>
        <w:t>Lenker til:</w:t>
      </w:r>
    </w:p>
    <w:p w:rsidR="00834A2A" w:rsidRPr="00790662" w:rsidP="00790662" w14:paraId="77D64317" w14:textId="77777777">
      <w:pPr>
        <w:pStyle w:val="ListParagraph"/>
        <w:numPr>
          <w:ilvl w:val="0"/>
          <w:numId w:val="64"/>
        </w:numPr>
        <w:spacing w:after="100" w:afterAutospacing="1"/>
        <w:rPr>
          <w:rFonts w:cs="Open Sans"/>
          <w:i/>
          <w:iCs/>
          <w:szCs w:val="20"/>
        </w:rPr>
      </w:pPr>
      <w:hyperlink r:id="rId20" w:history="1">
        <w:r w:rsidRPr="00790662">
          <w:rPr>
            <w:rStyle w:val="Hyperlink"/>
            <w:rFonts w:cs="Open Sans"/>
            <w:i/>
            <w:iCs/>
            <w:szCs w:val="20"/>
          </w:rPr>
          <w:t>Landbruksdirektoratets veiviser</w:t>
        </w:r>
      </w:hyperlink>
      <w:r w:rsidRPr="00790662">
        <w:rPr>
          <w:rFonts w:cs="Open Sans"/>
          <w:i/>
          <w:iCs/>
          <w:szCs w:val="20"/>
        </w:rPr>
        <w:t xml:space="preserve"> om forvaltning av ordningen</w:t>
      </w:r>
    </w:p>
    <w:p w:rsidR="00790662" w:rsidRPr="00790662" w:rsidP="00790662" w14:paraId="71D8AEA8" w14:textId="77777777">
      <w:pPr>
        <w:pStyle w:val="ListParagraph"/>
        <w:numPr>
          <w:ilvl w:val="0"/>
          <w:numId w:val="64"/>
        </w:numPr>
        <w:spacing w:after="100" w:afterAutospacing="1"/>
        <w:rPr>
          <w:rFonts w:cs="Open Sans"/>
          <w:i/>
          <w:iCs/>
          <w:szCs w:val="20"/>
        </w:rPr>
      </w:pPr>
      <w:hyperlink r:id="rId21" w:history="1">
        <w:r w:rsidRPr="00790662">
          <w:rPr>
            <w:rStyle w:val="Hyperlink"/>
            <w:rFonts w:cs="Open Sans"/>
            <w:i/>
            <w:iCs/>
            <w:szCs w:val="20"/>
          </w:rPr>
          <w:t>Statsforvalterens informasjonsside om regionale miljøtilskudd for Trøndelag</w:t>
        </w:r>
      </w:hyperlink>
    </w:p>
    <w:p w:rsidR="00790662" w:rsidP="00790662" w14:paraId="20B1530D" w14:textId="77777777">
      <w:pPr>
        <w:pStyle w:val="ListParagraph"/>
        <w:numPr>
          <w:ilvl w:val="0"/>
          <w:numId w:val="64"/>
        </w:numPr>
        <w:spacing w:after="100" w:afterAutospacing="1"/>
        <w:rPr>
          <w:rFonts w:cs="Open Sans"/>
          <w:i/>
          <w:iCs/>
          <w:szCs w:val="20"/>
        </w:rPr>
      </w:pPr>
      <w:hyperlink r:id="rId22" w:history="1">
        <w:r w:rsidRPr="00790662">
          <w:rPr>
            <w:rStyle w:val="Hyperlink"/>
            <w:rFonts w:cs="Open Sans"/>
            <w:i/>
            <w:iCs/>
            <w:szCs w:val="20"/>
          </w:rPr>
          <w:t>Forskrift om regionale miljøtilskudd til jordbruket, Trøndelag</w:t>
        </w:r>
      </w:hyperlink>
    </w:p>
    <w:p w:rsidR="003D3178" w:rsidP="00790662" w14:paraId="4DCBE27A" w14:textId="77777777">
      <w:pPr>
        <w:pStyle w:val="ListParagraph"/>
        <w:numPr>
          <w:ilvl w:val="0"/>
          <w:numId w:val="64"/>
        </w:numPr>
        <w:spacing w:after="100" w:afterAutospacing="1"/>
        <w:rPr>
          <w:rFonts w:cs="Open Sans"/>
          <w:i/>
          <w:iCs/>
          <w:szCs w:val="20"/>
        </w:rPr>
      </w:pPr>
      <w:hyperlink r:id="rId23" w:history="1">
        <w:r w:rsidRPr="003D3178">
          <w:rPr>
            <w:rStyle w:val="Hyperlink"/>
            <w:rFonts w:cs="Open Sans"/>
            <w:i/>
            <w:iCs/>
            <w:szCs w:val="20"/>
          </w:rPr>
          <w:t xml:space="preserve">Brukerveiledning til fagsystemet </w:t>
        </w:r>
        <w:r w:rsidRPr="003D3178">
          <w:rPr>
            <w:rStyle w:val="Hyperlink"/>
            <w:rFonts w:cs="Open Sans"/>
            <w:i/>
            <w:iCs/>
            <w:szCs w:val="20"/>
          </w:rPr>
          <w:t>eStil</w:t>
        </w:r>
        <w:r w:rsidRPr="003D3178">
          <w:rPr>
            <w:rStyle w:val="Hyperlink"/>
            <w:rFonts w:cs="Open Sans"/>
            <w:i/>
            <w:iCs/>
            <w:szCs w:val="20"/>
          </w:rPr>
          <w:t>-RMP</w:t>
        </w:r>
      </w:hyperlink>
    </w:p>
    <w:p w:rsidR="003D3178" w:rsidRPr="00790662" w:rsidP="003D3178" w14:paraId="21BC4A79" w14:textId="77777777">
      <w:pPr>
        <w:pStyle w:val="ListParagraph"/>
        <w:spacing w:after="100" w:afterAutospacing="1"/>
        <w:rPr>
          <w:rFonts w:cs="Open Sans"/>
          <w:i/>
          <w:iCs/>
          <w:szCs w:val="20"/>
        </w:rPr>
      </w:pPr>
    </w:p>
    <w:p w:rsidR="003D3178" w14:paraId="4F81C9DD" w14:textId="77777777">
      <w:pPr>
        <w:spacing w:after="160" w:line="259" w:lineRule="auto"/>
        <w:rPr>
          <w:rFonts w:eastAsia="Times New Roman" w:cs="Open Sans"/>
          <w:b/>
          <w:szCs w:val="20"/>
          <w:lang w:eastAsia="nb-NO"/>
        </w:rPr>
      </w:pPr>
      <w:bookmarkStart w:id="27" w:name="_Toc156395574"/>
      <w:r>
        <w:rPr>
          <w:rFonts w:eastAsia="Times New Roman" w:cs="Open Sans"/>
          <w:szCs w:val="20"/>
          <w:lang w:eastAsia="nb-NO"/>
        </w:rPr>
        <w:br w:type="page"/>
      </w:r>
    </w:p>
    <w:p w:rsidR="00301A90" w:rsidRPr="00160C6F" w:rsidP="00834A2A" w14:paraId="412A0F2F" w14:textId="77777777">
      <w:pPr>
        <w:pStyle w:val="Heading2"/>
        <w:numPr>
          <w:ilvl w:val="1"/>
          <w:numId w:val="51"/>
        </w:numPr>
        <w:spacing w:before="0" w:after="120"/>
        <w:ind w:left="426" w:hanging="403"/>
        <w:rPr>
          <w:rFonts w:ascii="Open Sans" w:eastAsia="Times New Roman" w:hAnsi="Open Sans" w:cs="Open Sans"/>
          <w:sz w:val="20"/>
          <w:szCs w:val="20"/>
          <w:lang w:eastAsia="nb-NO"/>
        </w:rPr>
      </w:pPr>
      <w:r w:rsidRPr="00160C6F">
        <w:rPr>
          <w:rFonts w:ascii="Open Sans" w:eastAsia="Times New Roman" w:hAnsi="Open Sans" w:cs="Open Sans"/>
          <w:sz w:val="20"/>
          <w:szCs w:val="20"/>
          <w:lang w:eastAsia="nb-NO"/>
        </w:rPr>
        <w:t>Tilskudd til tettere planting, gjødsling og ungskogpleie som klimatiltak</w:t>
      </w:r>
      <w:bookmarkEnd w:id="27"/>
    </w:p>
    <w:p w:rsidR="00301A90" w:rsidRPr="00160C6F" w:rsidP="00E9388E" w14:paraId="05954722" w14:textId="77777777">
      <w:pPr>
        <w:pStyle w:val="Subtitle"/>
        <w:numPr>
          <w:ilvl w:val="0"/>
          <w:numId w:val="0"/>
        </w:numPr>
        <w:rPr>
          <w:rFonts w:ascii="Open Sans" w:hAnsi="Open Sans" w:cs="Open Sans"/>
          <w:sz w:val="20"/>
          <w:szCs w:val="20"/>
          <w:lang w:eastAsia="nb-NO"/>
        </w:rPr>
      </w:pPr>
      <w:bookmarkStart w:id="28" w:name="_Hlk90467113"/>
      <w:r w:rsidRPr="00160C6F">
        <w:rPr>
          <w:rFonts w:ascii="Open Sans" w:hAnsi="Open Sans" w:cs="Open Sans"/>
          <w:sz w:val="20"/>
          <w:szCs w:val="20"/>
          <w:lang w:eastAsia="nb-NO"/>
        </w:rPr>
        <w:t>Mål og målgruppe for ordningene</w:t>
      </w:r>
    </w:p>
    <w:p w:rsidR="00301A90" w:rsidRPr="00160C6F" w:rsidP="00E9388E" w14:paraId="4AD69AA6" w14:textId="77777777">
      <w:pPr>
        <w:spacing w:after="100" w:afterAutospacing="1"/>
        <w:rPr>
          <w:rFonts w:cs="Open Sans"/>
          <w:szCs w:val="20"/>
          <w:lang w:eastAsia="nb-NO"/>
        </w:rPr>
      </w:pPr>
      <w:r w:rsidRPr="00160C6F">
        <w:rPr>
          <w:rFonts w:cs="Open Sans"/>
          <w:szCs w:val="20"/>
          <w:lang w:eastAsia="nb-NO"/>
        </w:rPr>
        <w:t xml:space="preserve">Formålet med ordningen er å legge til rette for tiltak som kan ta vare på eller øke karbonlageret i skogen. Tilskudd etter ordningen kan gis til </w:t>
      </w:r>
      <w:r w:rsidRPr="00160C6F">
        <w:rPr>
          <w:rFonts w:cs="Open Sans"/>
          <w:szCs w:val="20"/>
          <w:lang w:eastAsia="nb-NO"/>
        </w:rPr>
        <w:t>alle skogeiere som har mer enn 10 dekar produktiv skog.</w:t>
      </w:r>
    </w:p>
    <w:p w:rsidR="00301A90" w:rsidRPr="00160C6F" w:rsidP="00E9388E" w14:paraId="25F7AE18" w14:textId="77777777">
      <w:pPr>
        <w:pStyle w:val="Subtitle"/>
        <w:numPr>
          <w:ilvl w:val="0"/>
          <w:numId w:val="0"/>
        </w:numPr>
        <w:rPr>
          <w:rFonts w:ascii="Open Sans" w:hAnsi="Open Sans" w:cs="Open Sans"/>
          <w:sz w:val="20"/>
          <w:szCs w:val="20"/>
          <w:lang w:eastAsia="nb-NO"/>
        </w:rPr>
      </w:pPr>
      <w:r w:rsidRPr="00160C6F">
        <w:rPr>
          <w:rFonts w:ascii="Open Sans" w:hAnsi="Open Sans" w:cs="Open Sans"/>
          <w:sz w:val="20"/>
          <w:szCs w:val="20"/>
          <w:lang w:eastAsia="nb-NO"/>
        </w:rPr>
        <w:t>Rammer for 2024</w:t>
      </w:r>
    </w:p>
    <w:p w:rsidR="00301A90" w:rsidRPr="00160C6F" w:rsidP="00E9388E" w14:paraId="29DE95C1" w14:textId="77777777">
      <w:pPr>
        <w:spacing w:after="100" w:afterAutospacing="1"/>
        <w:rPr>
          <w:rFonts w:cs="Open Sans"/>
          <w:szCs w:val="20"/>
          <w:lang w:eastAsia="nb-NO"/>
        </w:rPr>
      </w:pPr>
      <w:r w:rsidRPr="00160C6F">
        <w:rPr>
          <w:rFonts w:cs="Open Sans"/>
          <w:szCs w:val="20"/>
          <w:lang w:eastAsia="nb-NO"/>
        </w:rPr>
        <w:t xml:space="preserve">Tilskuddet innvilges og utbetales etter fastsatte satser dersom vilkårene er oppfylt. For disse ordningene fordeles ingen budsjettrammer ned til kommunenivå. Kommunene fatter vedtak. Landbruksdirektoratet kan justere satsene gjennom året for å unngå at budsjettet </w:t>
      </w:r>
      <w:r w:rsidRPr="00160C6F">
        <w:rPr>
          <w:rFonts w:cs="Open Sans"/>
          <w:szCs w:val="20"/>
          <w:lang w:eastAsia="nb-NO"/>
        </w:rPr>
        <w:t>overskrides</w:t>
      </w:r>
      <w:r w:rsidRPr="00160C6F">
        <w:rPr>
          <w:rFonts w:cs="Open Sans"/>
          <w:szCs w:val="20"/>
          <w:lang w:eastAsia="nb-NO"/>
        </w:rPr>
        <w:t>.</w:t>
      </w:r>
    </w:p>
    <w:p w:rsidR="00301A90" w:rsidRPr="003D3178" w:rsidP="00E9388E" w14:paraId="5B23C815" w14:textId="77777777">
      <w:pPr>
        <w:pStyle w:val="Subtitle"/>
        <w:numPr>
          <w:ilvl w:val="0"/>
          <w:numId w:val="0"/>
        </w:numPr>
        <w:rPr>
          <w:rFonts w:ascii="Open Sans" w:hAnsi="Open Sans" w:cs="Open Sans"/>
          <w:b w:val="0"/>
          <w:bCs/>
          <w:i/>
          <w:iCs/>
          <w:sz w:val="20"/>
          <w:szCs w:val="20"/>
          <w:lang w:eastAsia="nb-NO"/>
        </w:rPr>
      </w:pPr>
      <w:r w:rsidRPr="003D3178">
        <w:rPr>
          <w:rFonts w:ascii="Open Sans" w:hAnsi="Open Sans" w:cs="Open Sans"/>
          <w:b w:val="0"/>
          <w:bCs/>
          <w:i/>
          <w:iCs/>
          <w:sz w:val="20"/>
          <w:szCs w:val="20"/>
          <w:lang w:eastAsia="nb-NO"/>
        </w:rPr>
        <w:t>Lenker til</w:t>
      </w:r>
      <w:r>
        <w:rPr>
          <w:rFonts w:ascii="Open Sans" w:hAnsi="Open Sans" w:cs="Open Sans"/>
          <w:b w:val="0"/>
          <w:bCs/>
          <w:i/>
          <w:iCs/>
          <w:sz w:val="20"/>
          <w:szCs w:val="20"/>
          <w:lang w:eastAsia="nb-NO"/>
        </w:rPr>
        <w:t>:</w:t>
      </w:r>
    </w:p>
    <w:bookmarkEnd w:id="28"/>
    <w:p w:rsidR="003D3178" w:rsidRPr="003D3178" w:rsidP="003D3178" w14:paraId="06BFA599" w14:textId="77777777">
      <w:pPr>
        <w:pStyle w:val="ListParagraph"/>
        <w:numPr>
          <w:ilvl w:val="0"/>
          <w:numId w:val="65"/>
        </w:numPr>
        <w:rPr>
          <w:rFonts w:cs="Open Sans"/>
          <w:szCs w:val="20"/>
          <w:lang w:eastAsia="nb-NO"/>
        </w:rPr>
      </w:pPr>
      <w:hyperlink r:id="rId24" w:history="1">
        <w:r w:rsidRPr="003D3178">
          <w:rPr>
            <w:rStyle w:val="Hyperlink"/>
            <w:rFonts w:cs="Open Sans"/>
            <w:i/>
            <w:iCs/>
            <w:szCs w:val="20"/>
            <w:lang w:eastAsia="nb-NO"/>
          </w:rPr>
          <w:t>Landbruksdirektoratets veiviser</w:t>
        </w:r>
      </w:hyperlink>
      <w:r w:rsidRPr="003D3178">
        <w:rPr>
          <w:rFonts w:cs="Open Sans"/>
          <w:szCs w:val="20"/>
          <w:lang w:eastAsia="nb-NO"/>
        </w:rPr>
        <w:t xml:space="preserve"> om forvaltningen av tilskudd til tettere planting</w:t>
      </w:r>
    </w:p>
    <w:p w:rsidR="003D3178" w:rsidRPr="003D3178" w:rsidP="003D3178" w14:paraId="01409B81" w14:textId="77777777">
      <w:pPr>
        <w:pStyle w:val="ListParagraph"/>
        <w:numPr>
          <w:ilvl w:val="0"/>
          <w:numId w:val="65"/>
        </w:numPr>
        <w:spacing w:after="100" w:afterAutospacing="1"/>
        <w:rPr>
          <w:rFonts w:cs="Open Sans"/>
          <w:szCs w:val="20"/>
          <w:lang w:eastAsia="nb-NO"/>
        </w:rPr>
      </w:pPr>
      <w:hyperlink r:id="rId25" w:history="1">
        <w:r w:rsidRPr="003D3178">
          <w:rPr>
            <w:rStyle w:val="Hyperlink"/>
            <w:rFonts w:cs="Open Sans"/>
            <w:i/>
            <w:iCs/>
            <w:szCs w:val="20"/>
            <w:lang w:eastAsia="nb-NO"/>
          </w:rPr>
          <w:t>Landbruksdirektoratets veiviser</w:t>
        </w:r>
      </w:hyperlink>
      <w:r w:rsidRPr="003D3178">
        <w:rPr>
          <w:rFonts w:cs="Open Sans"/>
          <w:szCs w:val="20"/>
          <w:lang w:eastAsia="nb-NO"/>
        </w:rPr>
        <w:t xml:space="preserve"> om forvaltningen av tilskudd til gjødsling av skog som klimatiltak</w:t>
      </w:r>
    </w:p>
    <w:p w:rsidR="00301A90" w:rsidRPr="00160C6F" w:rsidP="00160C6F" w14:paraId="269A4AD4" w14:textId="77777777">
      <w:pPr>
        <w:spacing w:after="100" w:afterAutospacing="1"/>
        <w:rPr>
          <w:rFonts w:cs="Open Sans"/>
          <w:szCs w:val="20"/>
          <w:lang w:eastAsia="nb-NO"/>
        </w:rPr>
      </w:pPr>
      <w:r w:rsidRPr="00160C6F">
        <w:rPr>
          <w:rFonts w:cs="Open Sans"/>
          <w:szCs w:val="20"/>
          <w:lang w:eastAsia="nb-NO"/>
        </w:rPr>
        <w:t>Nærmere informasjon om fagsystemet «ØKS» fås ved henvendelse til statsforvalteren.</w:t>
      </w:r>
    </w:p>
    <w:p w:rsidR="00301A90" w:rsidRPr="003D3178" w:rsidP="00834A2A" w14:paraId="08356BE1" w14:textId="075A5B1D">
      <w:pPr>
        <w:pStyle w:val="Heading2"/>
        <w:numPr>
          <w:ilvl w:val="1"/>
          <w:numId w:val="51"/>
        </w:numPr>
        <w:spacing w:before="0" w:after="120"/>
        <w:ind w:left="426" w:hanging="403"/>
        <w:rPr>
          <w:rFonts w:ascii="Open Sans" w:eastAsia="Times New Roman" w:hAnsi="Open Sans" w:cs="Open Sans"/>
          <w:b w:val="0"/>
          <w:bCs/>
          <w:i/>
          <w:iCs/>
          <w:sz w:val="20"/>
          <w:szCs w:val="20"/>
          <w:lang w:eastAsia="nb-NO"/>
        </w:rPr>
      </w:pPr>
      <w:bookmarkStart w:id="29" w:name="_Hlk90643958"/>
      <w:bookmarkStart w:id="30" w:name="_Toc156395575"/>
      <w:r w:rsidRPr="00160C6F">
        <w:rPr>
          <w:rFonts w:ascii="Open Sans" w:eastAsia="Times New Roman" w:hAnsi="Open Sans" w:cs="Open Sans"/>
          <w:sz w:val="20"/>
          <w:szCs w:val="20"/>
          <w:lang w:eastAsia="nb-NO"/>
        </w:rPr>
        <w:t xml:space="preserve">Nærings- og miljøtiltak i skogbruket </w:t>
      </w:r>
      <w:bookmarkEnd w:id="29"/>
      <w:r w:rsidRPr="00160C6F">
        <w:rPr>
          <w:rFonts w:ascii="Open Sans" w:eastAsia="Times New Roman" w:hAnsi="Open Sans" w:cs="Open Sans"/>
          <w:sz w:val="20"/>
          <w:szCs w:val="20"/>
          <w:lang w:eastAsia="nb-NO"/>
        </w:rPr>
        <w:t>(NMSK)</w:t>
      </w:r>
      <w:bookmarkEnd w:id="30"/>
      <w:r w:rsidR="003D3178">
        <w:rPr>
          <w:rFonts w:ascii="Open Sans" w:eastAsia="Times New Roman" w:hAnsi="Open Sans" w:cs="Open Sans"/>
          <w:sz w:val="20"/>
          <w:szCs w:val="20"/>
          <w:lang w:eastAsia="nb-NO"/>
        </w:rPr>
        <w:tab/>
      </w:r>
      <w:r w:rsidR="003D3178">
        <w:rPr>
          <w:rFonts w:ascii="Open Sans" w:eastAsia="Times New Roman" w:hAnsi="Open Sans" w:cs="Open Sans"/>
          <w:sz w:val="20"/>
          <w:szCs w:val="20"/>
          <w:lang w:eastAsia="nb-NO"/>
        </w:rPr>
        <w:tab/>
      </w:r>
      <w:r w:rsidR="003D3178">
        <w:rPr>
          <w:rFonts w:ascii="Open Sans" w:eastAsia="Times New Roman" w:hAnsi="Open Sans" w:cs="Open Sans"/>
          <w:b w:val="0"/>
          <w:bCs/>
          <w:i/>
          <w:iCs/>
          <w:sz w:val="20"/>
          <w:szCs w:val="20"/>
          <w:lang w:eastAsia="nb-NO"/>
        </w:rPr>
        <w:t>Se v</w:t>
      </w:r>
      <w:r w:rsidRPr="003D3178" w:rsidR="003D3178">
        <w:rPr>
          <w:rFonts w:ascii="Open Sans" w:eastAsia="Times New Roman" w:hAnsi="Open Sans" w:cs="Open Sans"/>
          <w:b w:val="0"/>
          <w:bCs/>
          <w:i/>
          <w:iCs/>
          <w:sz w:val="20"/>
          <w:szCs w:val="20"/>
          <w:lang w:eastAsia="nb-NO"/>
        </w:rPr>
        <w:t>edlegg 1</w:t>
      </w:r>
    </w:p>
    <w:p w:rsidR="00301A90" w:rsidRPr="00160C6F" w:rsidP="00834A2A" w14:paraId="047852F2" w14:textId="578EBA9D">
      <w:pPr>
        <w:pStyle w:val="Heading2"/>
        <w:numPr>
          <w:ilvl w:val="1"/>
          <w:numId w:val="51"/>
        </w:numPr>
        <w:spacing w:before="0" w:after="120"/>
        <w:ind w:left="426" w:hanging="403"/>
        <w:rPr>
          <w:rFonts w:ascii="Open Sans" w:eastAsia="Times New Roman" w:hAnsi="Open Sans" w:cs="Open Sans"/>
          <w:sz w:val="20"/>
          <w:szCs w:val="20"/>
          <w:lang w:eastAsia="nb-NO"/>
        </w:rPr>
      </w:pPr>
      <w:bookmarkStart w:id="31" w:name="_Toc156395576"/>
      <w:r w:rsidRPr="00160C6F">
        <w:rPr>
          <w:rFonts w:ascii="Open Sans" w:eastAsia="Times New Roman" w:hAnsi="Open Sans" w:cs="Open Sans"/>
          <w:sz w:val="20"/>
          <w:szCs w:val="20"/>
          <w:lang w:eastAsia="nb-NO"/>
        </w:rPr>
        <w:t>Tilskudd til spesielle miljøtiltak i jordbruket</w:t>
      </w:r>
      <w:bookmarkEnd w:id="31"/>
      <w:r w:rsidR="003D3178">
        <w:rPr>
          <w:rFonts w:ascii="Open Sans" w:eastAsia="Times New Roman" w:hAnsi="Open Sans" w:cs="Open Sans"/>
          <w:sz w:val="20"/>
          <w:szCs w:val="20"/>
          <w:lang w:eastAsia="nb-NO"/>
        </w:rPr>
        <w:tab/>
      </w:r>
      <w:r w:rsidR="003D3178">
        <w:rPr>
          <w:rFonts w:ascii="Open Sans" w:eastAsia="Times New Roman" w:hAnsi="Open Sans" w:cs="Open Sans"/>
          <w:sz w:val="20"/>
          <w:szCs w:val="20"/>
          <w:lang w:eastAsia="nb-NO"/>
        </w:rPr>
        <w:tab/>
      </w:r>
      <w:r w:rsidR="003D3178">
        <w:rPr>
          <w:rFonts w:ascii="Open Sans" w:eastAsia="Times New Roman" w:hAnsi="Open Sans" w:cs="Open Sans"/>
          <w:b w:val="0"/>
          <w:bCs/>
          <w:i/>
          <w:iCs/>
          <w:sz w:val="20"/>
          <w:szCs w:val="20"/>
          <w:lang w:eastAsia="nb-NO"/>
        </w:rPr>
        <w:t>Se v</w:t>
      </w:r>
      <w:r w:rsidRPr="003D3178" w:rsidR="003D3178">
        <w:rPr>
          <w:rFonts w:ascii="Open Sans" w:eastAsia="Times New Roman" w:hAnsi="Open Sans" w:cs="Open Sans"/>
          <w:b w:val="0"/>
          <w:bCs/>
          <w:i/>
          <w:iCs/>
          <w:sz w:val="20"/>
          <w:szCs w:val="20"/>
          <w:lang w:eastAsia="nb-NO"/>
        </w:rPr>
        <w:t xml:space="preserve">edlegg </w:t>
      </w:r>
      <w:r>
        <w:rPr>
          <w:rFonts w:ascii="Open Sans" w:eastAsia="Times New Roman" w:hAnsi="Open Sans" w:cs="Open Sans"/>
          <w:b w:val="0"/>
          <w:bCs/>
          <w:i/>
          <w:iCs/>
          <w:sz w:val="20"/>
          <w:szCs w:val="20"/>
          <w:lang w:eastAsia="nb-NO"/>
        </w:rPr>
        <w:t>2</w:t>
      </w:r>
    </w:p>
    <w:p w:rsidR="00301A90" w:rsidRPr="00160C6F" w:rsidP="00834A2A" w14:paraId="1712D297" w14:textId="45F27FE9">
      <w:pPr>
        <w:pStyle w:val="Heading2"/>
        <w:numPr>
          <w:ilvl w:val="1"/>
          <w:numId w:val="51"/>
        </w:numPr>
        <w:spacing w:before="0" w:after="120"/>
        <w:ind w:left="426" w:hanging="403"/>
        <w:rPr>
          <w:rFonts w:ascii="Open Sans" w:eastAsia="Times New Roman" w:hAnsi="Open Sans" w:cs="Open Sans"/>
          <w:sz w:val="20"/>
          <w:szCs w:val="20"/>
          <w:lang w:eastAsia="nb-NO"/>
        </w:rPr>
      </w:pPr>
      <w:bookmarkStart w:id="32" w:name="_Toc156395578"/>
      <w:r w:rsidRPr="00160C6F">
        <w:rPr>
          <w:rFonts w:ascii="Open Sans" w:eastAsia="Times New Roman" w:hAnsi="Open Sans" w:cs="Open Sans"/>
          <w:sz w:val="20"/>
          <w:szCs w:val="20"/>
          <w:lang w:eastAsia="nb-NO"/>
        </w:rPr>
        <w:t>Tilskudd til drenering av jordbruksjord</w:t>
      </w:r>
      <w:bookmarkEnd w:id="32"/>
      <w:r w:rsidR="003D3178">
        <w:rPr>
          <w:rFonts w:ascii="Open Sans" w:eastAsia="Times New Roman" w:hAnsi="Open Sans" w:cs="Open Sans"/>
          <w:sz w:val="20"/>
          <w:szCs w:val="20"/>
          <w:lang w:eastAsia="nb-NO"/>
        </w:rPr>
        <w:tab/>
      </w:r>
      <w:r w:rsidR="003D3178">
        <w:rPr>
          <w:rFonts w:ascii="Open Sans" w:eastAsia="Times New Roman" w:hAnsi="Open Sans" w:cs="Open Sans"/>
          <w:sz w:val="20"/>
          <w:szCs w:val="20"/>
          <w:lang w:eastAsia="nb-NO"/>
        </w:rPr>
        <w:tab/>
      </w:r>
      <w:r w:rsidR="003D3178">
        <w:rPr>
          <w:rFonts w:ascii="Open Sans" w:eastAsia="Times New Roman" w:hAnsi="Open Sans" w:cs="Open Sans"/>
          <w:b w:val="0"/>
          <w:bCs/>
          <w:i/>
          <w:iCs/>
          <w:sz w:val="20"/>
          <w:szCs w:val="20"/>
          <w:lang w:eastAsia="nb-NO"/>
        </w:rPr>
        <w:t>Se v</w:t>
      </w:r>
      <w:r w:rsidRPr="003D3178" w:rsidR="003D3178">
        <w:rPr>
          <w:rFonts w:ascii="Open Sans" w:eastAsia="Times New Roman" w:hAnsi="Open Sans" w:cs="Open Sans"/>
          <w:b w:val="0"/>
          <w:bCs/>
          <w:i/>
          <w:iCs/>
          <w:sz w:val="20"/>
          <w:szCs w:val="20"/>
          <w:lang w:eastAsia="nb-NO"/>
        </w:rPr>
        <w:t xml:space="preserve">edlegg </w:t>
      </w:r>
      <w:r>
        <w:rPr>
          <w:rFonts w:ascii="Open Sans" w:eastAsia="Times New Roman" w:hAnsi="Open Sans" w:cs="Open Sans"/>
          <w:b w:val="0"/>
          <w:bCs/>
          <w:i/>
          <w:iCs/>
          <w:sz w:val="20"/>
          <w:szCs w:val="20"/>
          <w:lang w:eastAsia="nb-NO"/>
        </w:rPr>
        <w:t>3</w:t>
      </w:r>
    </w:p>
    <w:p w:rsidR="00301A90" w:rsidRPr="00160C6F" w:rsidP="00834A2A" w14:paraId="48259D52" w14:textId="499750BE">
      <w:pPr>
        <w:pStyle w:val="Heading2"/>
        <w:numPr>
          <w:ilvl w:val="1"/>
          <w:numId w:val="51"/>
        </w:numPr>
        <w:spacing w:before="0" w:after="120"/>
        <w:ind w:left="426" w:hanging="403"/>
        <w:rPr>
          <w:rFonts w:ascii="Open Sans" w:eastAsia="Times New Roman" w:hAnsi="Open Sans" w:cs="Open Sans"/>
          <w:sz w:val="20"/>
          <w:szCs w:val="20"/>
          <w:lang w:eastAsia="nb-NO"/>
        </w:rPr>
      </w:pPr>
      <w:bookmarkStart w:id="33" w:name="_Toc156395579"/>
      <w:r w:rsidRPr="00160C6F">
        <w:rPr>
          <w:rFonts w:ascii="Open Sans" w:eastAsia="Times New Roman" w:hAnsi="Open Sans" w:cs="Open Sans"/>
          <w:sz w:val="20"/>
          <w:szCs w:val="20"/>
          <w:lang w:eastAsia="nb-NO"/>
        </w:rPr>
        <w:t>Tilskudd til tiltak i beiteområder</w:t>
      </w:r>
      <w:bookmarkEnd w:id="33"/>
      <w:r w:rsidR="003D3178">
        <w:rPr>
          <w:rFonts w:ascii="Open Sans" w:eastAsia="Times New Roman" w:hAnsi="Open Sans" w:cs="Open Sans"/>
          <w:sz w:val="20"/>
          <w:szCs w:val="20"/>
          <w:lang w:eastAsia="nb-NO"/>
        </w:rPr>
        <w:tab/>
      </w:r>
      <w:r w:rsidR="003D3178">
        <w:rPr>
          <w:rFonts w:ascii="Open Sans" w:eastAsia="Times New Roman" w:hAnsi="Open Sans" w:cs="Open Sans"/>
          <w:sz w:val="20"/>
          <w:szCs w:val="20"/>
          <w:lang w:eastAsia="nb-NO"/>
        </w:rPr>
        <w:tab/>
      </w:r>
      <w:r w:rsidR="003D3178">
        <w:rPr>
          <w:rFonts w:ascii="Open Sans" w:eastAsia="Times New Roman" w:hAnsi="Open Sans" w:cs="Open Sans"/>
          <w:sz w:val="20"/>
          <w:szCs w:val="20"/>
          <w:lang w:eastAsia="nb-NO"/>
        </w:rPr>
        <w:tab/>
      </w:r>
      <w:r w:rsidR="003D3178">
        <w:rPr>
          <w:rFonts w:ascii="Open Sans" w:eastAsia="Times New Roman" w:hAnsi="Open Sans" w:cs="Open Sans"/>
          <w:b w:val="0"/>
          <w:bCs/>
          <w:i/>
          <w:iCs/>
          <w:sz w:val="20"/>
          <w:szCs w:val="20"/>
          <w:lang w:eastAsia="nb-NO"/>
        </w:rPr>
        <w:t>Se v</w:t>
      </w:r>
      <w:r w:rsidRPr="003D3178" w:rsidR="003D3178">
        <w:rPr>
          <w:rFonts w:ascii="Open Sans" w:eastAsia="Times New Roman" w:hAnsi="Open Sans" w:cs="Open Sans"/>
          <w:b w:val="0"/>
          <w:bCs/>
          <w:i/>
          <w:iCs/>
          <w:sz w:val="20"/>
          <w:szCs w:val="20"/>
          <w:lang w:eastAsia="nb-NO"/>
        </w:rPr>
        <w:t xml:space="preserve">edlegg </w:t>
      </w:r>
      <w:r>
        <w:rPr>
          <w:rFonts w:ascii="Open Sans" w:eastAsia="Times New Roman" w:hAnsi="Open Sans" w:cs="Open Sans"/>
          <w:b w:val="0"/>
          <w:bCs/>
          <w:i/>
          <w:iCs/>
          <w:sz w:val="20"/>
          <w:szCs w:val="20"/>
          <w:lang w:eastAsia="nb-NO"/>
        </w:rPr>
        <w:t>4</w:t>
      </w:r>
    </w:p>
    <w:p w:rsidR="00301A90" w:rsidP="00834A2A" w14:paraId="6611264B" w14:textId="77777777">
      <w:pPr>
        <w:pStyle w:val="Heading2"/>
        <w:numPr>
          <w:ilvl w:val="1"/>
          <w:numId w:val="51"/>
        </w:numPr>
        <w:spacing w:before="0" w:after="120"/>
        <w:ind w:left="426" w:hanging="403"/>
        <w:rPr>
          <w:rFonts w:ascii="Open Sans" w:eastAsia="Times New Roman" w:hAnsi="Open Sans" w:cs="Open Sans"/>
          <w:sz w:val="20"/>
          <w:szCs w:val="20"/>
          <w:lang w:eastAsia="nb-NO"/>
        </w:rPr>
      </w:pPr>
      <w:bookmarkStart w:id="34" w:name="_Toc156395580"/>
      <w:r w:rsidRPr="00160C6F">
        <w:rPr>
          <w:rFonts w:ascii="Open Sans" w:eastAsia="Times New Roman" w:hAnsi="Open Sans" w:cs="Open Sans"/>
          <w:sz w:val="20"/>
          <w:szCs w:val="20"/>
          <w:lang w:eastAsia="nb-NO"/>
        </w:rPr>
        <w:t>Tilskudd til Utvalgte kulturlandskap i jordbruket og verdensarvområde</w:t>
      </w:r>
      <w:r w:rsidRPr="00160C6F" w:rsidR="00E9388E">
        <w:rPr>
          <w:rFonts w:ascii="Open Sans" w:eastAsia="Times New Roman" w:hAnsi="Open Sans" w:cs="Open Sans"/>
          <w:sz w:val="20"/>
          <w:szCs w:val="20"/>
          <w:lang w:eastAsia="nb-NO"/>
        </w:rPr>
        <w:t>t</w:t>
      </w:r>
      <w:r w:rsidRPr="00160C6F">
        <w:rPr>
          <w:rFonts w:ascii="Open Sans" w:eastAsia="Times New Roman" w:hAnsi="Open Sans" w:cs="Open Sans"/>
          <w:sz w:val="20"/>
          <w:szCs w:val="20"/>
          <w:lang w:eastAsia="nb-NO"/>
        </w:rPr>
        <w:t xml:space="preserve"> Røros bergstad og </w:t>
      </w:r>
      <w:r w:rsidRPr="00160C6F">
        <w:rPr>
          <w:rFonts w:ascii="Open Sans" w:eastAsia="Times New Roman" w:hAnsi="Open Sans" w:cs="Open Sans"/>
          <w:sz w:val="20"/>
          <w:szCs w:val="20"/>
          <w:lang w:eastAsia="nb-NO"/>
        </w:rPr>
        <w:t>Circumferensen</w:t>
      </w:r>
      <w:bookmarkEnd w:id="34"/>
    </w:p>
    <w:p w:rsidR="003D3178" w:rsidP="003D3178" w14:paraId="3AF70920" w14:textId="77777777">
      <w:pPr>
        <w:ind w:left="23"/>
        <w:rPr>
          <w:lang w:eastAsia="nb-NO"/>
        </w:rPr>
      </w:pPr>
      <w:r>
        <w:rPr>
          <w:lang w:eastAsia="nb-NO"/>
        </w:rPr>
        <w:t xml:space="preserve">Det sendes ut eget brev til berørte kommuner om Utvalgte kulturlandskap i jordbruket (UKL) og verdensarvområdet Røros bergstad og </w:t>
      </w:r>
      <w:r>
        <w:rPr>
          <w:lang w:eastAsia="nb-NO"/>
        </w:rPr>
        <w:t>Circumferensen</w:t>
      </w:r>
      <w:r>
        <w:rPr>
          <w:lang w:eastAsia="nb-NO"/>
        </w:rPr>
        <w:t>.</w:t>
      </w:r>
    </w:p>
    <w:p w:rsidR="00D40AB7" w:rsidRPr="003D3178" w:rsidP="003D3178" w14:paraId="46E79BBB" w14:textId="77777777">
      <w:pPr>
        <w:ind w:left="23"/>
        <w:rPr>
          <w:lang w:eastAsia="nb-NO"/>
        </w:rPr>
      </w:pPr>
    </w:p>
    <w:p w:rsidR="003D3178" w:rsidRPr="003D3178" w:rsidP="003D3178" w14:paraId="3225F076" w14:textId="77777777">
      <w:pPr>
        <w:rPr>
          <w:lang w:eastAsia="nb-NO"/>
        </w:rPr>
      </w:pPr>
    </w:p>
    <w:p w:rsidR="00301A90" w:rsidRPr="00E9388E" w:rsidP="00834A2A" w14:paraId="74869E8E" w14:textId="77777777">
      <w:pPr>
        <w:pStyle w:val="Heading1"/>
        <w:numPr>
          <w:ilvl w:val="0"/>
          <w:numId w:val="51"/>
        </w:numPr>
        <w:spacing w:before="0"/>
        <w:ind w:left="426" w:hanging="426"/>
        <w:rPr>
          <w:rFonts w:ascii="Open Sans" w:hAnsi="Open Sans" w:cs="Open Sans"/>
        </w:rPr>
      </w:pPr>
      <w:bookmarkStart w:id="35" w:name="_Toc156395581"/>
      <w:r w:rsidRPr="00E9388E">
        <w:rPr>
          <w:rFonts w:ascii="Open Sans" w:hAnsi="Open Sans" w:cs="Open Sans"/>
        </w:rPr>
        <w:t>Oppfølging og kontroll</w:t>
      </w:r>
      <w:bookmarkEnd w:id="35"/>
    </w:p>
    <w:p w:rsidR="00301A90" w:rsidRPr="00E9388E" w:rsidP="00834A2A" w14:paraId="6B7D968F" w14:textId="77777777">
      <w:pPr>
        <w:pStyle w:val="Heading2"/>
        <w:numPr>
          <w:ilvl w:val="1"/>
          <w:numId w:val="51"/>
        </w:numPr>
        <w:ind w:left="426"/>
        <w:rPr>
          <w:rFonts w:ascii="Open Sans" w:hAnsi="Open Sans" w:cs="Open Sans"/>
          <w:sz w:val="20"/>
          <w:szCs w:val="20"/>
        </w:rPr>
      </w:pPr>
      <w:bookmarkStart w:id="36" w:name="_Toc156395582"/>
      <w:r w:rsidRPr="00E9388E">
        <w:rPr>
          <w:rFonts w:ascii="Open Sans" w:hAnsi="Open Sans" w:cs="Open Sans"/>
          <w:sz w:val="20"/>
          <w:szCs w:val="20"/>
        </w:rPr>
        <w:t xml:space="preserve">Internkontroll hos kommunen som </w:t>
      </w:r>
      <w:r w:rsidRPr="00E9388E">
        <w:rPr>
          <w:rFonts w:ascii="Open Sans" w:hAnsi="Open Sans" w:cs="Open Sans"/>
          <w:sz w:val="20"/>
          <w:szCs w:val="20"/>
        </w:rPr>
        <w:t>tilskuddsforvalter</w:t>
      </w:r>
      <w:bookmarkEnd w:id="36"/>
      <w:r w:rsidRPr="00E9388E">
        <w:rPr>
          <w:rFonts w:ascii="Open Sans" w:hAnsi="Open Sans" w:cs="Open Sans"/>
          <w:sz w:val="20"/>
          <w:szCs w:val="20"/>
        </w:rPr>
        <w:t xml:space="preserve"> </w:t>
      </w:r>
    </w:p>
    <w:p w:rsidR="00301A90" w:rsidRPr="00E9388E" w:rsidP="00E9388E" w14:paraId="4C05D838" w14:textId="77777777">
      <w:pPr>
        <w:spacing w:after="100" w:afterAutospacing="1"/>
        <w:rPr>
          <w:rFonts w:cs="Open Sans"/>
          <w:szCs w:val="20"/>
          <w:lang w:eastAsia="nb-NO"/>
        </w:rPr>
      </w:pPr>
      <w:r w:rsidRPr="00E9388E">
        <w:rPr>
          <w:rFonts w:cs="Open Sans"/>
          <w:szCs w:val="20"/>
          <w:lang w:eastAsia="nb-NO"/>
        </w:rPr>
        <w:t xml:space="preserve">For å sikre </w:t>
      </w:r>
      <w:r w:rsidRPr="00E9388E">
        <w:rPr>
          <w:rFonts w:cs="Open Sans"/>
          <w:szCs w:val="20"/>
          <w:lang w:eastAsia="nb-NO"/>
        </w:rPr>
        <w:t>korrekt saksbehandling, skal kommunen ha etablert systemer, rutiner og tiltak som blant annet har til hensikt å forebygge, avdekke og korrigere feil og mangler</w:t>
      </w:r>
      <w:r>
        <w:rPr>
          <w:rStyle w:val="FootnoteReference"/>
        </w:rPr>
        <w:footnoteReference w:id="2"/>
      </w:r>
      <w:r w:rsidRPr="00E9388E">
        <w:rPr>
          <w:rFonts w:cs="Open Sans"/>
          <w:szCs w:val="20"/>
          <w:lang w:eastAsia="nb-NO"/>
        </w:rPr>
        <w:t xml:space="preserve">. </w:t>
      </w:r>
    </w:p>
    <w:p w:rsidR="00301A90" w:rsidRPr="00E9388E" w:rsidP="00E9388E" w14:paraId="1744C851" w14:textId="77777777">
      <w:pPr>
        <w:rPr>
          <w:rFonts w:cs="Open Sans"/>
          <w:szCs w:val="20"/>
          <w:lang w:eastAsia="nb-NO"/>
        </w:rPr>
      </w:pPr>
      <w:r w:rsidRPr="00E9388E">
        <w:rPr>
          <w:rFonts w:cs="Open Sans"/>
          <w:szCs w:val="20"/>
          <w:lang w:eastAsia="nb-NO"/>
        </w:rPr>
        <w:t>Tiltakene skal bidra til å sikre korrekt:</w:t>
      </w:r>
    </w:p>
    <w:p w:rsidR="00301A90" w:rsidRPr="00E9388E" w:rsidP="00E9388E" w14:paraId="44C59B73" w14:textId="77777777">
      <w:pPr>
        <w:pStyle w:val="ListParagraph"/>
        <w:numPr>
          <w:ilvl w:val="0"/>
          <w:numId w:val="56"/>
        </w:numPr>
        <w:spacing w:after="100" w:afterAutospacing="1"/>
        <w:contextualSpacing w:val="0"/>
        <w:rPr>
          <w:rFonts w:ascii="Open Sans" w:hAnsi="Open Sans" w:cs="Open Sans"/>
          <w:sz w:val="20"/>
          <w:szCs w:val="20"/>
          <w:lang w:eastAsia="nb-NO"/>
        </w:rPr>
      </w:pPr>
      <w:r w:rsidRPr="00E9388E">
        <w:rPr>
          <w:rFonts w:ascii="Open Sans" w:hAnsi="Open Sans" w:cs="Open Sans"/>
          <w:sz w:val="20"/>
          <w:szCs w:val="20"/>
          <w:lang w:eastAsia="nb-NO"/>
        </w:rPr>
        <w:t>registrering av faste data</w:t>
      </w:r>
    </w:p>
    <w:p w:rsidR="00301A90" w:rsidRPr="00E9388E" w:rsidP="00E9388E" w14:paraId="6BE96450" w14:textId="77777777">
      <w:pPr>
        <w:pStyle w:val="ListParagraph"/>
        <w:numPr>
          <w:ilvl w:val="0"/>
          <w:numId w:val="56"/>
        </w:numPr>
        <w:spacing w:after="100" w:afterAutospacing="1"/>
        <w:contextualSpacing w:val="0"/>
        <w:rPr>
          <w:rFonts w:ascii="Open Sans" w:hAnsi="Open Sans" w:cs="Open Sans"/>
          <w:sz w:val="20"/>
          <w:szCs w:val="20"/>
          <w:lang w:eastAsia="nb-NO"/>
        </w:rPr>
      </w:pPr>
      <w:r w:rsidRPr="00E9388E">
        <w:rPr>
          <w:rFonts w:ascii="Open Sans" w:hAnsi="Open Sans" w:cs="Open Sans"/>
          <w:sz w:val="20"/>
          <w:szCs w:val="20"/>
          <w:lang w:eastAsia="nb-NO"/>
        </w:rPr>
        <w:t>saksbehandling, herunder dokumentasjon av fastsettelse av tilskuddsbeløp</w:t>
      </w:r>
    </w:p>
    <w:p w:rsidR="00301A90" w:rsidRPr="00E9388E" w:rsidP="00E9388E" w14:paraId="73BA5396" w14:textId="77777777">
      <w:pPr>
        <w:pStyle w:val="ListParagraph"/>
        <w:numPr>
          <w:ilvl w:val="0"/>
          <w:numId w:val="56"/>
        </w:numPr>
        <w:spacing w:after="100" w:afterAutospacing="1"/>
        <w:contextualSpacing w:val="0"/>
        <w:rPr>
          <w:rFonts w:ascii="Open Sans" w:hAnsi="Open Sans" w:cs="Open Sans"/>
          <w:sz w:val="20"/>
          <w:szCs w:val="20"/>
          <w:lang w:eastAsia="nb-NO"/>
        </w:rPr>
      </w:pPr>
      <w:r w:rsidRPr="00E9388E">
        <w:rPr>
          <w:rFonts w:ascii="Open Sans" w:hAnsi="Open Sans" w:cs="Open Sans"/>
          <w:sz w:val="20"/>
          <w:szCs w:val="20"/>
          <w:lang w:eastAsia="nb-NO"/>
        </w:rPr>
        <w:t>registrering av vedtak om tilskudd</w:t>
      </w:r>
    </w:p>
    <w:p w:rsidR="00301A90" w:rsidRPr="00E9388E" w:rsidP="00E9388E" w14:paraId="4E258B84" w14:textId="77777777">
      <w:pPr>
        <w:pStyle w:val="ListParagraph"/>
        <w:numPr>
          <w:ilvl w:val="0"/>
          <w:numId w:val="56"/>
        </w:numPr>
        <w:spacing w:after="100" w:afterAutospacing="1"/>
        <w:contextualSpacing w:val="0"/>
        <w:rPr>
          <w:rFonts w:ascii="Open Sans" w:hAnsi="Open Sans" w:cs="Open Sans"/>
          <w:sz w:val="20"/>
          <w:szCs w:val="20"/>
          <w:lang w:eastAsia="nb-NO"/>
        </w:rPr>
      </w:pPr>
      <w:r w:rsidRPr="00E9388E">
        <w:rPr>
          <w:rFonts w:ascii="Open Sans" w:hAnsi="Open Sans" w:cs="Open Sans"/>
          <w:sz w:val="20"/>
          <w:szCs w:val="20"/>
          <w:lang w:eastAsia="nb-NO"/>
        </w:rPr>
        <w:t>utbetaling av tilskudd til rett mottaker til rett tid</w:t>
      </w:r>
    </w:p>
    <w:p w:rsidR="00301A90" w:rsidRPr="00E9388E" w:rsidP="00E9388E" w14:paraId="116621B2" w14:textId="77777777">
      <w:pPr>
        <w:pStyle w:val="ListParagraph"/>
        <w:numPr>
          <w:ilvl w:val="0"/>
          <w:numId w:val="56"/>
        </w:numPr>
        <w:spacing w:after="100" w:afterAutospacing="1"/>
        <w:contextualSpacing w:val="0"/>
        <w:rPr>
          <w:rFonts w:ascii="Open Sans" w:hAnsi="Open Sans" w:cs="Open Sans"/>
          <w:sz w:val="20"/>
          <w:szCs w:val="20"/>
          <w:lang w:eastAsia="nb-NO"/>
        </w:rPr>
      </w:pPr>
      <w:r w:rsidRPr="00E9388E">
        <w:rPr>
          <w:rFonts w:ascii="Open Sans" w:hAnsi="Open Sans" w:cs="Open Sans"/>
          <w:sz w:val="20"/>
          <w:szCs w:val="20"/>
          <w:lang w:eastAsia="nb-NO"/>
        </w:rPr>
        <w:t>registrering i regnskapet</w:t>
      </w:r>
    </w:p>
    <w:p w:rsidR="00301A90" w:rsidRPr="00E9388E" w:rsidP="00E9388E" w14:paraId="16275BDE" w14:textId="77777777">
      <w:pPr>
        <w:pStyle w:val="ListParagraph"/>
        <w:numPr>
          <w:ilvl w:val="0"/>
          <w:numId w:val="56"/>
        </w:numPr>
        <w:spacing w:after="100" w:afterAutospacing="1"/>
        <w:contextualSpacing w:val="0"/>
        <w:rPr>
          <w:rFonts w:ascii="Open Sans" w:hAnsi="Open Sans" w:cs="Open Sans"/>
          <w:sz w:val="20"/>
          <w:szCs w:val="20"/>
          <w:lang w:eastAsia="nb-NO"/>
        </w:rPr>
      </w:pPr>
      <w:r w:rsidRPr="00E9388E">
        <w:rPr>
          <w:rFonts w:ascii="Open Sans" w:hAnsi="Open Sans" w:cs="Open Sans"/>
          <w:sz w:val="20"/>
          <w:szCs w:val="20"/>
          <w:lang w:eastAsia="nb-NO"/>
        </w:rPr>
        <w:t>behandling av dokumentasjon fra tilskuddsmottaker</w:t>
      </w:r>
    </w:p>
    <w:p w:rsidR="00301A90" w:rsidRPr="00160C6F" w:rsidP="00160C6F" w14:paraId="7EFC21F2" w14:textId="77777777">
      <w:pPr>
        <w:spacing w:after="100" w:afterAutospacing="1"/>
        <w:rPr>
          <w:rFonts w:cs="Open Sans"/>
          <w:szCs w:val="20"/>
          <w:lang w:eastAsia="nb-NO"/>
        </w:rPr>
      </w:pPr>
      <w:r w:rsidRPr="00E9388E">
        <w:rPr>
          <w:rFonts w:cs="Open Sans"/>
          <w:szCs w:val="20"/>
          <w:lang w:eastAsia="nb-NO"/>
        </w:rPr>
        <w:t xml:space="preserve">Når kommunenes forvaltning av tilskuddene foregår i samarbeid med Statsforvalter og Landbruksdirektoratet, vil de enkeltes oppgaver til sammen sikre korrekt saksbehandling. I de </w:t>
      </w:r>
      <w:r w:rsidRPr="00E9388E">
        <w:rPr>
          <w:rFonts w:cs="Open Sans"/>
          <w:szCs w:val="20"/>
          <w:lang w:eastAsia="nb-NO"/>
        </w:rPr>
        <w:t>fleste ordninger vil kommunene først og fremst ha ansvar for saksbehandlingen, registrering av vedtak og behandlinga av dokumentasjon fra tilskuddsmottaker. Øvrige oppgaver gjøres normalt av en av de to andre forvaltningsenhetene. Tiltakene må derfor sees i sammenheng.</w:t>
      </w:r>
    </w:p>
    <w:p w:rsidR="00301A90" w:rsidRPr="00E9388E" w:rsidP="00834A2A" w14:paraId="29AF3A00" w14:textId="77777777">
      <w:pPr>
        <w:pStyle w:val="Heading2"/>
        <w:numPr>
          <w:ilvl w:val="1"/>
          <w:numId w:val="51"/>
        </w:numPr>
        <w:spacing w:before="0"/>
        <w:ind w:left="426"/>
        <w:rPr>
          <w:rFonts w:ascii="Open Sans" w:hAnsi="Open Sans" w:cs="Open Sans"/>
          <w:sz w:val="20"/>
          <w:szCs w:val="20"/>
          <w:lang w:eastAsia="nb-NO"/>
        </w:rPr>
      </w:pPr>
      <w:bookmarkStart w:id="37" w:name="_Toc156395583"/>
      <w:r w:rsidRPr="00E9388E">
        <w:rPr>
          <w:rFonts w:ascii="Open Sans" w:hAnsi="Open Sans" w:cs="Open Sans"/>
          <w:sz w:val="20"/>
          <w:szCs w:val="20"/>
          <w:lang w:eastAsia="nb-NO"/>
        </w:rPr>
        <w:t>Krav til kontroll med vedtak og utbetaling</w:t>
      </w:r>
      <w:bookmarkEnd w:id="37"/>
    </w:p>
    <w:p w:rsidR="00301A90" w:rsidRPr="00E9388E" w:rsidP="00E9388E" w14:paraId="4250D9DB" w14:textId="77777777">
      <w:pPr>
        <w:spacing w:after="100" w:afterAutospacing="1"/>
        <w:rPr>
          <w:rFonts w:cs="Open Sans"/>
          <w:szCs w:val="20"/>
          <w:lang w:eastAsia="nb-NO"/>
        </w:rPr>
      </w:pPr>
      <w:r w:rsidRPr="00E9388E">
        <w:rPr>
          <w:rFonts w:cs="Open Sans"/>
          <w:szCs w:val="20"/>
          <w:lang w:eastAsia="nb-NO"/>
        </w:rPr>
        <w:t xml:space="preserve">Det er krav til kontroll med vedtak og utbetalinger av tilskudd. I økonomireglementet omtales kontrollene som” transaksjonskontroller”. Ansatte med ulike roller og fullmakter skal bekrefte at kontrollene er utført.  </w:t>
      </w:r>
    </w:p>
    <w:p w:rsidR="00301A90" w:rsidRPr="00160C6F" w:rsidP="00160C6F" w14:paraId="32C287D1" w14:textId="77777777">
      <w:pPr>
        <w:spacing w:after="100" w:afterAutospacing="1"/>
        <w:rPr>
          <w:rFonts w:cs="Open Sans"/>
          <w:szCs w:val="20"/>
          <w:lang w:eastAsia="nb-NO"/>
        </w:rPr>
      </w:pPr>
      <w:r w:rsidRPr="00E9388E">
        <w:rPr>
          <w:rFonts w:cs="Open Sans"/>
          <w:szCs w:val="20"/>
          <w:lang w:eastAsia="nb-NO"/>
        </w:rPr>
        <w:t xml:space="preserve">Kontrollene skal sikre at bla. tilskudd blir håndtert i samsvar med gjeldende lover, regler. Kommunen må derfor etablere systemer og rutiner som sikrer at oppgavene blir gjort. Kravene i økonomiregelverket sidestiller maskinelle kontroller av utgifter med manuelle, dersom økonomisystemet har funksjonalitet til det.   Det er særlig to av transaksjonskontrollene som er relevant for kommunene. Disse omtales nedenfor. </w:t>
      </w:r>
    </w:p>
    <w:p w:rsidR="00301A90" w:rsidRPr="00160C6F" w:rsidP="00834A2A" w14:paraId="6BE12DEC" w14:textId="77777777">
      <w:pPr>
        <w:pStyle w:val="Heading3"/>
        <w:numPr>
          <w:ilvl w:val="2"/>
          <w:numId w:val="51"/>
        </w:numPr>
        <w:spacing w:before="0"/>
        <w:ind w:left="709"/>
        <w:rPr>
          <w:rFonts w:ascii="Open Sans" w:hAnsi="Open Sans" w:cs="Open Sans"/>
          <w:i/>
          <w:iCs/>
          <w:szCs w:val="20"/>
          <w:lang w:eastAsia="nb-NO"/>
        </w:rPr>
      </w:pPr>
      <w:r w:rsidRPr="00160C6F">
        <w:rPr>
          <w:rFonts w:ascii="Open Sans" w:hAnsi="Open Sans" w:cs="Open Sans"/>
          <w:i/>
          <w:iCs/>
          <w:szCs w:val="20"/>
          <w:lang w:eastAsia="nb-NO"/>
        </w:rPr>
        <w:t>Krav til kontroll med vedtak - budsjettdisponeringsmyndighet </w:t>
      </w:r>
    </w:p>
    <w:p w:rsidR="00301A90" w:rsidRPr="00E9388E" w:rsidP="00E9388E" w14:paraId="38AB9E23" w14:textId="77777777">
      <w:pPr>
        <w:spacing w:after="100" w:afterAutospacing="1"/>
        <w:rPr>
          <w:rFonts w:cs="Open Sans"/>
          <w:szCs w:val="20"/>
        </w:rPr>
      </w:pPr>
      <w:r w:rsidRPr="00E9388E">
        <w:rPr>
          <w:rFonts w:cs="Open Sans"/>
          <w:szCs w:val="20"/>
        </w:rPr>
        <w:t xml:space="preserve">Kommunen fatter vedtak om tilskudd. I slike tilfeller hvor kommunen har myndighet til å fatte vedtak på </w:t>
      </w:r>
      <w:r w:rsidRPr="00E9388E">
        <w:rPr>
          <w:rFonts w:cs="Open Sans"/>
          <w:szCs w:val="20"/>
        </w:rPr>
        <w:t xml:space="preserve">vegne av staten, følger det også krav til kontroll med den økonomiske forpliktelsen som </w:t>
      </w:r>
      <w:r w:rsidRPr="00E9388E">
        <w:rPr>
          <w:rFonts w:cs="Open Sans"/>
          <w:szCs w:val="20"/>
        </w:rPr>
        <w:t>tilskuddsvedtaket</w:t>
      </w:r>
      <w:r w:rsidRPr="00E9388E">
        <w:rPr>
          <w:rFonts w:cs="Open Sans"/>
          <w:szCs w:val="20"/>
        </w:rPr>
        <w:t xml:space="preserve"> vil innebære. I Økonomiregelverket er dette omtalt som budsjettdisponeringsmyndigheten.</w:t>
      </w:r>
    </w:p>
    <w:p w:rsidR="00301A90" w:rsidRPr="00E9388E" w:rsidP="00E9388E" w14:paraId="2ADE71AB" w14:textId="77777777">
      <w:pPr>
        <w:spacing w:after="100" w:afterAutospacing="1"/>
        <w:rPr>
          <w:rFonts w:cs="Open Sans"/>
          <w:szCs w:val="20"/>
        </w:rPr>
      </w:pPr>
      <w:r w:rsidRPr="00E9388E">
        <w:rPr>
          <w:rFonts w:cs="Open Sans"/>
          <w:szCs w:val="20"/>
        </w:rPr>
        <w:t xml:space="preserve">Kommunenes vedtak om tilskudd skal godkjennes av en ansatt som har budsjettdisponeringsmyndighet. Tildeling av budsjettdisponeringsmyndighet til den ansatte må gjøres skriftlig. </w:t>
      </w:r>
    </w:p>
    <w:p w:rsidR="00301A90" w:rsidRPr="00E9388E" w:rsidP="00E9388E" w14:paraId="32BB7581" w14:textId="77777777">
      <w:pPr>
        <w:spacing w:after="100" w:afterAutospacing="1"/>
        <w:rPr>
          <w:rFonts w:cs="Open Sans"/>
          <w:szCs w:val="20"/>
        </w:rPr>
      </w:pPr>
      <w:r w:rsidRPr="00E9388E">
        <w:rPr>
          <w:rFonts w:cs="Open Sans"/>
          <w:szCs w:val="20"/>
        </w:rPr>
        <w:t>Kommunene skal ha rutiner for oppfølging av delegert budsjettdisponerings</w:t>
      </w:r>
      <w:r w:rsidRPr="00E9388E">
        <w:rPr>
          <w:rFonts w:cs="Open Sans"/>
          <w:szCs w:val="20"/>
        </w:rPr>
        <w:softHyphen/>
        <w:t>myndighet. Kommunene bør ha rutiner som sikrer at roller og tilganger endres når ansatte slutter eller går over i andre stillinger. Myndigheten til å disponere budsjettet (her tilskuddsrammen) følger den ansatte, ikke en stilling. Kommunen bør ha tiltak som sikrer at saksbehandlere har kjennskap til regelverk og rammer for saksbehandlingen.</w:t>
      </w:r>
    </w:p>
    <w:p w:rsidR="00301A90" w:rsidRPr="00E9388E" w:rsidP="00E9388E" w14:paraId="5C979B2C" w14:textId="77777777">
      <w:pPr>
        <w:rPr>
          <w:rFonts w:cs="Open Sans"/>
          <w:szCs w:val="20"/>
          <w:lang w:eastAsia="nb-NO"/>
        </w:rPr>
      </w:pPr>
      <w:r w:rsidRPr="00E9388E">
        <w:rPr>
          <w:rFonts w:cs="Open Sans"/>
          <w:szCs w:val="20"/>
          <w:lang w:eastAsia="nb-NO"/>
        </w:rPr>
        <w:t xml:space="preserve">Før en ansatt med budsjettdisponeringsmyndighet </w:t>
      </w:r>
      <w:r w:rsidRPr="00E9388E">
        <w:rPr>
          <w:rFonts w:cs="Open Sans"/>
          <w:szCs w:val="20"/>
        </w:rPr>
        <w:t>fatter endelig vedtak</w:t>
      </w:r>
      <w:r w:rsidRPr="00E9388E">
        <w:rPr>
          <w:rFonts w:cs="Open Sans"/>
          <w:szCs w:val="20"/>
          <w:lang w:eastAsia="nb-NO"/>
        </w:rPr>
        <w:t xml:space="preserve">, setter </w:t>
      </w:r>
      <w:r w:rsidRPr="00E9388E">
        <w:rPr>
          <w:rFonts w:cs="Open Sans"/>
          <w:i/>
          <w:szCs w:val="20"/>
          <w:lang w:eastAsia="nb-NO"/>
        </w:rPr>
        <w:t>Reglementet for økonomistyring i staten</w:t>
      </w:r>
      <w:r>
        <w:rPr>
          <w:rStyle w:val="FootnoteReference"/>
        </w:rPr>
        <w:footnoteReference w:id="3"/>
      </w:r>
      <w:r w:rsidRPr="00E9388E">
        <w:rPr>
          <w:rFonts w:cs="Open Sans"/>
          <w:szCs w:val="20"/>
          <w:lang w:eastAsia="nb-NO"/>
        </w:rPr>
        <w:t xml:space="preserve"> krav om at vedkommende skal</w:t>
      </w:r>
    </w:p>
    <w:p w:rsidR="00301A90" w:rsidRPr="00E9388E" w:rsidP="00E9388E" w14:paraId="3F28C180" w14:textId="77777777">
      <w:pPr>
        <w:pStyle w:val="ListParagraph"/>
        <w:numPr>
          <w:ilvl w:val="0"/>
          <w:numId w:val="59"/>
        </w:numPr>
        <w:spacing w:after="100" w:afterAutospacing="1"/>
        <w:contextualSpacing w:val="0"/>
        <w:rPr>
          <w:rFonts w:ascii="Open Sans" w:hAnsi="Open Sans" w:cs="Open Sans"/>
          <w:sz w:val="20"/>
          <w:szCs w:val="20"/>
          <w:lang w:eastAsia="nb-NO"/>
        </w:rPr>
      </w:pPr>
      <w:r w:rsidRPr="00E9388E">
        <w:rPr>
          <w:rFonts w:ascii="Open Sans" w:hAnsi="Open Sans" w:cs="Open Sans"/>
          <w:sz w:val="20"/>
          <w:szCs w:val="20"/>
          <w:lang w:eastAsia="nb-NO"/>
        </w:rPr>
        <w:t>påse at det er hjemmel for disposisjonen i stortingsvedtak, tildelingsbrev eller andre vedtak og at disposisjonen ellers er i overensstemmelse med gjeldende lover og regler</w:t>
      </w:r>
    </w:p>
    <w:p w:rsidR="00301A90" w:rsidRPr="00E9388E" w:rsidP="00E9388E" w14:paraId="19940F2A" w14:textId="77777777">
      <w:pPr>
        <w:pStyle w:val="ListParagraph"/>
        <w:numPr>
          <w:ilvl w:val="0"/>
          <w:numId w:val="59"/>
        </w:numPr>
        <w:spacing w:after="100" w:afterAutospacing="1"/>
        <w:contextualSpacing w:val="0"/>
        <w:rPr>
          <w:rFonts w:ascii="Open Sans" w:hAnsi="Open Sans" w:cs="Open Sans"/>
          <w:sz w:val="20"/>
          <w:szCs w:val="20"/>
          <w:lang w:eastAsia="nb-NO"/>
        </w:rPr>
      </w:pPr>
      <w:r w:rsidRPr="00E9388E">
        <w:rPr>
          <w:rFonts w:ascii="Open Sans" w:hAnsi="Open Sans" w:cs="Open Sans"/>
          <w:sz w:val="20"/>
          <w:szCs w:val="20"/>
          <w:lang w:eastAsia="nb-NO"/>
        </w:rPr>
        <w:t xml:space="preserve">påse at det er budsjettmessig dekning for utbetalingen </w:t>
      </w:r>
    </w:p>
    <w:p w:rsidR="00301A90" w:rsidRPr="00E9388E" w:rsidP="00E9388E" w14:paraId="6016728E" w14:textId="77777777">
      <w:pPr>
        <w:pStyle w:val="ListParagraph"/>
        <w:numPr>
          <w:ilvl w:val="0"/>
          <w:numId w:val="59"/>
        </w:numPr>
        <w:spacing w:after="100" w:afterAutospacing="1"/>
        <w:contextualSpacing w:val="0"/>
        <w:rPr>
          <w:rFonts w:ascii="Open Sans" w:hAnsi="Open Sans" w:cs="Open Sans"/>
          <w:sz w:val="20"/>
          <w:szCs w:val="20"/>
          <w:lang w:eastAsia="nb-NO"/>
        </w:rPr>
      </w:pPr>
      <w:r w:rsidRPr="00E9388E">
        <w:rPr>
          <w:rFonts w:ascii="Open Sans" w:hAnsi="Open Sans" w:cs="Open Sans"/>
          <w:sz w:val="20"/>
          <w:szCs w:val="20"/>
          <w:lang w:eastAsia="nb-NO"/>
        </w:rPr>
        <w:t>påse at disposisjonen er økonomisk forsvarlig</w:t>
      </w:r>
    </w:p>
    <w:p w:rsidR="00301A90" w:rsidRPr="00E9388E" w:rsidP="00E9388E" w14:paraId="5835A98C" w14:textId="77777777">
      <w:pPr>
        <w:spacing w:after="100" w:afterAutospacing="1"/>
        <w:rPr>
          <w:rFonts w:cs="Open Sans"/>
          <w:szCs w:val="20"/>
          <w:lang w:eastAsia="nb-NO"/>
        </w:rPr>
      </w:pPr>
      <w:r w:rsidRPr="00E9388E">
        <w:rPr>
          <w:rFonts w:cs="Open Sans"/>
          <w:szCs w:val="20"/>
          <w:lang w:eastAsia="nb-NO"/>
        </w:rPr>
        <w:t xml:space="preserve">I praksis vil det å skulle påse at det er hjemmel for </w:t>
      </w:r>
      <w:r w:rsidRPr="00E9388E">
        <w:rPr>
          <w:rFonts w:cs="Open Sans"/>
          <w:szCs w:val="20"/>
          <w:lang w:eastAsia="nb-NO"/>
        </w:rPr>
        <w:t>disposisjonen etter a), være å påse at vedtaket er i henhold til tilskuddsregelverket, dette brevet og rundskrivene på Landbruksdirektoratets nettsider. Informasjon om budsjettmessig dekning for tilskuddet som skal innvilges, følger av omtalen av de økonomiske rammene foran i dette brevet.</w:t>
      </w:r>
    </w:p>
    <w:p w:rsidR="00301A90" w:rsidRPr="00E9388E" w:rsidP="00E9388E" w14:paraId="1DB63248" w14:textId="77777777">
      <w:pPr>
        <w:spacing w:after="100" w:afterAutospacing="1"/>
        <w:rPr>
          <w:rFonts w:cs="Open Sans"/>
          <w:szCs w:val="20"/>
          <w:lang w:eastAsia="nb-NO"/>
        </w:rPr>
      </w:pPr>
      <w:r w:rsidRPr="00E9388E">
        <w:rPr>
          <w:rFonts w:cs="Open Sans"/>
          <w:szCs w:val="20"/>
        </w:rPr>
        <w:t>Kommunene må ha rutiner som sikrer at disse oppgavene blir gjort.</w:t>
      </w:r>
    </w:p>
    <w:p w:rsidR="00301A90" w:rsidRPr="00160C6F" w:rsidP="00834A2A" w14:paraId="71B3C680" w14:textId="77777777">
      <w:pPr>
        <w:pStyle w:val="Heading3"/>
        <w:numPr>
          <w:ilvl w:val="2"/>
          <w:numId w:val="51"/>
        </w:numPr>
        <w:spacing w:before="0"/>
        <w:ind w:left="709"/>
        <w:rPr>
          <w:rFonts w:ascii="Open Sans" w:hAnsi="Open Sans" w:cs="Open Sans"/>
          <w:i/>
          <w:iCs/>
          <w:szCs w:val="20"/>
          <w:lang w:eastAsia="nb-NO"/>
        </w:rPr>
      </w:pPr>
      <w:r w:rsidRPr="00160C6F">
        <w:rPr>
          <w:rFonts w:ascii="Open Sans" w:hAnsi="Open Sans" w:cs="Open Sans"/>
          <w:i/>
          <w:iCs/>
          <w:szCs w:val="20"/>
          <w:lang w:eastAsia="nb-NO"/>
        </w:rPr>
        <w:t>Krav til kontroll ved utbetaling - attestasjon</w:t>
      </w:r>
    </w:p>
    <w:p w:rsidR="00301A90" w:rsidRPr="00E9388E" w:rsidP="00E9388E" w14:paraId="18D30E3E" w14:textId="77777777">
      <w:pPr>
        <w:spacing w:after="100" w:afterAutospacing="1"/>
        <w:rPr>
          <w:rFonts w:cs="Open Sans"/>
          <w:szCs w:val="20"/>
          <w:lang w:eastAsia="nb-NO"/>
        </w:rPr>
      </w:pPr>
      <w:r w:rsidRPr="00E9388E">
        <w:rPr>
          <w:rFonts w:cs="Open Sans"/>
          <w:szCs w:val="20"/>
          <w:lang w:eastAsia="nb-NO"/>
        </w:rPr>
        <w:t>Alle tilskuddsbeløp skal være attestert</w:t>
      </w:r>
      <w:r>
        <w:rPr>
          <w:rStyle w:val="FootnoteReference"/>
        </w:rPr>
        <w:footnoteReference w:id="4"/>
      </w:r>
      <w:r w:rsidRPr="00E9388E">
        <w:rPr>
          <w:rFonts w:cs="Open Sans"/>
          <w:szCs w:val="20"/>
          <w:lang w:eastAsia="nb-NO"/>
        </w:rPr>
        <w:t xml:space="preserve"> før utbetaling kan skje. Den som attesterer, skal kontrollere at utbetalingsforslaget stemmer med vedtaket om tilskudd (</w:t>
      </w:r>
      <w:r w:rsidRPr="00E9388E">
        <w:rPr>
          <w:rFonts w:cs="Open Sans"/>
          <w:szCs w:val="20"/>
          <w:lang w:eastAsia="nb-NO"/>
        </w:rPr>
        <w:t>tilskuddsbrevet</w:t>
      </w:r>
      <w:r w:rsidRPr="00E9388E">
        <w:rPr>
          <w:rFonts w:cs="Open Sans"/>
          <w:szCs w:val="20"/>
          <w:lang w:eastAsia="nb-NO"/>
        </w:rPr>
        <w:t xml:space="preserve">), og at tilskuddsmottakeren har sendt inn dokumentasjon der det er stilt vilkår om dette. Her menes dokumentasjon på bruken av tilskuddsmidlene som er sendt inn i ettertid </w:t>
      </w:r>
    </w:p>
    <w:p w:rsidR="00301A90" w:rsidRPr="00E9388E" w:rsidP="00E9388E" w14:paraId="73D6302B" w14:textId="77777777">
      <w:pPr>
        <w:spacing w:after="100" w:afterAutospacing="1"/>
        <w:rPr>
          <w:rFonts w:cs="Open Sans"/>
          <w:b/>
          <w:szCs w:val="20"/>
          <w:lang w:eastAsia="nb-NO"/>
        </w:rPr>
      </w:pPr>
      <w:r w:rsidRPr="00E9388E">
        <w:rPr>
          <w:rFonts w:cs="Open Sans"/>
          <w:szCs w:val="20"/>
          <w:lang w:eastAsia="nb-NO"/>
        </w:rPr>
        <w:t xml:space="preserve">For tilskudd til regionale miljøtiltak i jordbruket og produksjonstilskudd og </w:t>
      </w:r>
      <w:r w:rsidRPr="00E9388E">
        <w:rPr>
          <w:rFonts w:cs="Open Sans"/>
          <w:szCs w:val="20"/>
          <w:lang w:eastAsia="nb-NO"/>
        </w:rPr>
        <w:t>avløsertilskudd</w:t>
      </w:r>
      <w:r w:rsidRPr="00E9388E">
        <w:rPr>
          <w:rFonts w:cs="Open Sans"/>
          <w:szCs w:val="20"/>
          <w:lang w:eastAsia="nb-NO"/>
        </w:rPr>
        <w:t xml:space="preserve"> i jordbruket skjer attestasjon maskinelt i de elektroniske fagsystemene før Landbruksdirektoratet utbetaler. </w:t>
      </w:r>
    </w:p>
    <w:p w:rsidR="00301A90" w:rsidRPr="00160C6F" w:rsidP="00834A2A" w14:paraId="7B02E50B" w14:textId="77777777">
      <w:pPr>
        <w:pStyle w:val="Heading3"/>
        <w:numPr>
          <w:ilvl w:val="2"/>
          <w:numId w:val="51"/>
        </w:numPr>
        <w:spacing w:before="0"/>
        <w:ind w:left="709"/>
        <w:rPr>
          <w:rFonts w:ascii="Open Sans" w:hAnsi="Open Sans" w:cs="Open Sans"/>
          <w:i/>
          <w:iCs/>
          <w:szCs w:val="20"/>
          <w:lang w:eastAsia="nb-NO"/>
        </w:rPr>
      </w:pPr>
      <w:r w:rsidRPr="00160C6F">
        <w:rPr>
          <w:rFonts w:ascii="Open Sans" w:hAnsi="Open Sans" w:cs="Open Sans"/>
          <w:i/>
          <w:iCs/>
          <w:szCs w:val="20"/>
          <w:lang w:eastAsia="nb-NO"/>
        </w:rPr>
        <w:t>Arbeidsdeling</w:t>
      </w:r>
    </w:p>
    <w:p w:rsidR="00301A90" w:rsidRPr="00E9388E" w:rsidP="00E9388E" w14:paraId="3919C7EA" w14:textId="77777777">
      <w:pPr>
        <w:rPr>
          <w:rFonts w:cs="Open Sans"/>
          <w:szCs w:val="20"/>
          <w:lang w:eastAsia="nb-NO"/>
        </w:rPr>
      </w:pPr>
      <w:r w:rsidRPr="00E9388E">
        <w:rPr>
          <w:rFonts w:cs="Open Sans"/>
          <w:szCs w:val="20"/>
          <w:lang w:eastAsia="nb-NO"/>
        </w:rPr>
        <w:t>Det er stilt forholdsvis få krav til arbeidsdeling utover at den skal være forsvarlig – som følger av kravet til internkontroll. Minimumskravene i økonomireglementet er krav til utførelsen av kontrolloppgavene:</w:t>
      </w:r>
    </w:p>
    <w:p w:rsidR="00301A90" w:rsidRPr="00E9388E" w:rsidP="00E9388E" w14:paraId="2D172BA8" w14:textId="77777777">
      <w:pPr>
        <w:pStyle w:val="ListParagraph"/>
        <w:numPr>
          <w:ilvl w:val="0"/>
          <w:numId w:val="58"/>
        </w:numPr>
        <w:spacing w:after="100" w:afterAutospacing="1"/>
        <w:rPr>
          <w:rFonts w:cs="Open Sans"/>
          <w:szCs w:val="20"/>
        </w:rPr>
      </w:pPr>
      <w:r w:rsidRPr="00E9388E">
        <w:rPr>
          <w:rFonts w:cs="Open Sans"/>
          <w:szCs w:val="20"/>
        </w:rPr>
        <w:t>Den som har budsjettdisponeringsmyndighet, kan ikke godkjenne godtgjørelser eller andre utbetalinger til seg selv.</w:t>
      </w:r>
    </w:p>
    <w:p w:rsidR="00301A90" w:rsidRPr="00E9388E" w:rsidP="00E9388E" w14:paraId="6CF2A917" w14:textId="77777777">
      <w:pPr>
        <w:pStyle w:val="ListParagraph"/>
        <w:numPr>
          <w:ilvl w:val="0"/>
          <w:numId w:val="58"/>
        </w:numPr>
        <w:spacing w:after="100" w:afterAutospacing="1"/>
        <w:rPr>
          <w:rFonts w:cs="Open Sans"/>
          <w:szCs w:val="20"/>
        </w:rPr>
      </w:pPr>
      <w:r w:rsidRPr="00E9388E">
        <w:rPr>
          <w:rFonts w:cs="Open Sans"/>
          <w:szCs w:val="20"/>
        </w:rPr>
        <w:t>Registrering og endring av opplysninger om betalingsmottakere skal utføres av andre enn den som utøver budsjettdisponeringen.</w:t>
      </w:r>
    </w:p>
    <w:p w:rsidR="00301A90" w:rsidRPr="00E9388E" w:rsidP="00E9388E" w14:paraId="344DC820" w14:textId="77777777">
      <w:pPr>
        <w:pStyle w:val="ListParagraph"/>
        <w:numPr>
          <w:ilvl w:val="0"/>
          <w:numId w:val="58"/>
        </w:numPr>
        <w:spacing w:after="100" w:afterAutospacing="1"/>
        <w:rPr>
          <w:rFonts w:cs="Open Sans"/>
          <w:szCs w:val="20"/>
        </w:rPr>
      </w:pPr>
      <w:r w:rsidRPr="00E9388E">
        <w:rPr>
          <w:rFonts w:cs="Open Sans"/>
          <w:szCs w:val="20"/>
        </w:rPr>
        <w:t xml:space="preserve">Attestasjonen skal utføres av en annen enn den som har budsjettdisponeringsmyndighet og har bekreftet disposisjonen. </w:t>
      </w:r>
    </w:p>
    <w:p w:rsidR="00301A90" w:rsidRPr="00E9388E" w:rsidP="00E9388E" w14:paraId="27033557" w14:textId="77777777">
      <w:pPr>
        <w:pStyle w:val="ListParagraph"/>
        <w:numPr>
          <w:ilvl w:val="0"/>
          <w:numId w:val="58"/>
        </w:numPr>
        <w:spacing w:after="100" w:afterAutospacing="1"/>
        <w:rPr>
          <w:rFonts w:cs="Open Sans"/>
          <w:szCs w:val="20"/>
        </w:rPr>
      </w:pPr>
      <w:r w:rsidRPr="00E9388E">
        <w:rPr>
          <w:rFonts w:cs="Open Sans"/>
          <w:szCs w:val="20"/>
        </w:rPr>
        <w:t>Den som attesterer, kan ikke attestere utbetalinger til seg selv.</w:t>
      </w:r>
    </w:p>
    <w:p w:rsidR="00301A90" w:rsidRPr="00160C6F" w:rsidP="00834A2A" w14:paraId="4122098C" w14:textId="77777777">
      <w:pPr>
        <w:pStyle w:val="Heading3"/>
        <w:numPr>
          <w:ilvl w:val="2"/>
          <w:numId w:val="51"/>
        </w:numPr>
        <w:spacing w:before="0"/>
        <w:ind w:left="709"/>
        <w:rPr>
          <w:rFonts w:ascii="Open Sans" w:hAnsi="Open Sans" w:cs="Open Sans"/>
          <w:i/>
          <w:iCs/>
          <w:szCs w:val="20"/>
          <w:lang w:eastAsia="nb-NO"/>
        </w:rPr>
      </w:pPr>
      <w:r w:rsidRPr="00160C6F">
        <w:rPr>
          <w:rFonts w:ascii="Open Sans" w:hAnsi="Open Sans" w:cs="Open Sans"/>
          <w:i/>
          <w:iCs/>
          <w:szCs w:val="20"/>
          <w:lang w:eastAsia="nb-NO"/>
        </w:rPr>
        <w:t>Krav til dokumentasjon</w:t>
      </w:r>
    </w:p>
    <w:p w:rsidR="00301A90" w:rsidRPr="00E9388E" w:rsidP="00E9388E" w14:paraId="51D50983" w14:textId="77777777">
      <w:pPr>
        <w:spacing w:after="100" w:afterAutospacing="1"/>
        <w:rPr>
          <w:rFonts w:cs="Open Sans"/>
          <w:szCs w:val="20"/>
          <w:lang w:eastAsia="nb-NO"/>
        </w:rPr>
      </w:pPr>
      <w:r w:rsidRPr="00E9388E">
        <w:rPr>
          <w:rFonts w:cs="Open Sans"/>
          <w:szCs w:val="20"/>
          <w:lang w:eastAsia="nb-NO"/>
        </w:rPr>
        <w:t>Kommunene skal kontrollere informasjon som søker sender inn som har betydning for innvilgelse av tilskuddet. Gjennomførte kontrolltiltak skal dokumenteres på en tilfredsstillende måte.</w:t>
      </w:r>
    </w:p>
    <w:p w:rsidR="00301A90" w:rsidRPr="00E9388E" w:rsidP="00E9388E" w14:paraId="74DAD5A1" w14:textId="77777777">
      <w:pPr>
        <w:spacing w:after="100" w:afterAutospacing="1"/>
        <w:rPr>
          <w:rFonts w:cs="Open Sans"/>
          <w:szCs w:val="20"/>
          <w:lang w:eastAsia="nb-NO"/>
        </w:rPr>
      </w:pPr>
      <w:r w:rsidRPr="00E9388E">
        <w:rPr>
          <w:rFonts w:cs="Open Sans"/>
          <w:szCs w:val="20"/>
          <w:lang w:eastAsia="nb-NO"/>
        </w:rPr>
        <w:t xml:space="preserve">Bekreftelsen av utøvd budsjettdisponering skal komme frem av </w:t>
      </w:r>
      <w:r w:rsidRPr="00E9388E">
        <w:rPr>
          <w:rFonts w:cs="Open Sans"/>
          <w:szCs w:val="20"/>
          <w:lang w:eastAsia="nb-NO"/>
        </w:rPr>
        <w:t>tilskuddsbrevet</w:t>
      </w:r>
      <w:r w:rsidRPr="00E9388E">
        <w:rPr>
          <w:rFonts w:cs="Open Sans"/>
          <w:szCs w:val="20"/>
          <w:lang w:eastAsia="nb-NO"/>
        </w:rPr>
        <w:t xml:space="preserve">. I praksis vil kravet være ivaretatt i de elektroniske fagsystemene. </w:t>
      </w:r>
    </w:p>
    <w:p w:rsidR="00301A90" w:rsidRPr="00E9388E" w:rsidP="00E9388E" w14:paraId="0A42890A" w14:textId="77777777">
      <w:pPr>
        <w:spacing w:after="100" w:afterAutospacing="1"/>
        <w:rPr>
          <w:rFonts w:cs="Open Sans"/>
          <w:szCs w:val="20"/>
          <w:lang w:eastAsia="nb-NO"/>
        </w:rPr>
      </w:pPr>
      <w:r w:rsidRPr="00E9388E">
        <w:rPr>
          <w:rFonts w:cs="Open Sans"/>
          <w:szCs w:val="20"/>
          <w:lang w:eastAsia="nb-NO"/>
        </w:rPr>
        <w:t xml:space="preserve">Bekreftelse på utøvd attestasjonskontroll vil komme frem av det elektroniske fagsystemet. </w:t>
      </w:r>
    </w:p>
    <w:p w:rsidR="00301A90" w:rsidRPr="00E9388E" w:rsidP="00834A2A" w14:paraId="358FE860" w14:textId="77777777">
      <w:pPr>
        <w:pStyle w:val="Heading2"/>
        <w:numPr>
          <w:ilvl w:val="1"/>
          <w:numId w:val="51"/>
        </w:numPr>
        <w:spacing w:before="0"/>
        <w:ind w:left="426"/>
        <w:rPr>
          <w:rFonts w:ascii="Open Sans" w:hAnsi="Open Sans" w:cs="Open Sans"/>
          <w:sz w:val="20"/>
          <w:szCs w:val="20"/>
        </w:rPr>
      </w:pPr>
      <w:bookmarkStart w:id="38" w:name="_Toc156395584"/>
      <w:r w:rsidRPr="00E9388E">
        <w:rPr>
          <w:rFonts w:ascii="Open Sans" w:hAnsi="Open Sans" w:cs="Open Sans"/>
          <w:sz w:val="20"/>
          <w:szCs w:val="20"/>
        </w:rPr>
        <w:t>Kontroll av informasjon fra tilskuddsmottakere</w:t>
      </w:r>
      <w:bookmarkEnd w:id="38"/>
    </w:p>
    <w:p w:rsidR="00301A90" w:rsidRPr="00E9388E" w:rsidP="00E9388E" w14:paraId="6CD27700" w14:textId="77777777">
      <w:pPr>
        <w:spacing w:after="100" w:afterAutospacing="1"/>
        <w:ind w:left="21"/>
        <w:rPr>
          <w:rFonts w:cs="Open Sans"/>
          <w:szCs w:val="20"/>
          <w:lang w:eastAsia="nb-NO"/>
        </w:rPr>
      </w:pPr>
      <w:r w:rsidRPr="00E9388E">
        <w:rPr>
          <w:rFonts w:cs="Open Sans"/>
          <w:szCs w:val="20"/>
          <w:lang w:eastAsia="nb-NO"/>
        </w:rPr>
        <w:t>Kommunen skal kontrollere informasjonen mottakeren sender inn som har betydning for søknadsbehandlingen. Kommunen skal videre kontrollere eventuelle rapporter som tilskuddsmottakeren senere sender inn om måloppnåelsen. Gjennomførte kontrolltiltak skal dokumenteres på en tilfredsstillende måte. </w:t>
      </w:r>
    </w:p>
    <w:p w:rsidR="00301A90" w:rsidRPr="00E9388E" w:rsidP="00E9388E" w14:paraId="612C29D1" w14:textId="77777777">
      <w:pPr>
        <w:spacing w:after="100" w:afterAutospacing="1"/>
        <w:rPr>
          <w:rFonts w:cs="Open Sans"/>
          <w:szCs w:val="20"/>
          <w:lang w:eastAsia="nb-NO"/>
        </w:rPr>
      </w:pPr>
      <w:r w:rsidRPr="00E9388E">
        <w:rPr>
          <w:rFonts w:cs="Open Sans"/>
          <w:szCs w:val="20"/>
          <w:lang w:eastAsia="nb-NO"/>
        </w:rPr>
        <w:t>Kontrollen skal tilpasses den enkelte tilskuddsordningen og målet med den. Kontrollen skal ha et rimelig omfang i forhold til nytten og kostnadene ved kontrollen.</w:t>
      </w:r>
    </w:p>
    <w:p w:rsidR="00301A90" w:rsidRPr="00E9388E" w:rsidP="00E9388E" w14:paraId="764D29A3" w14:textId="77777777">
      <w:pPr>
        <w:spacing w:after="100" w:afterAutospacing="1"/>
        <w:rPr>
          <w:rFonts w:cs="Open Sans"/>
          <w:szCs w:val="20"/>
          <w:lang w:eastAsia="nb-NO"/>
        </w:rPr>
      </w:pPr>
      <w:r w:rsidRPr="00E9388E">
        <w:rPr>
          <w:rFonts w:cs="Open Sans"/>
          <w:szCs w:val="20"/>
          <w:lang w:eastAsia="nb-NO"/>
        </w:rPr>
        <w:t xml:space="preserve">Kommunen skal kartlegge henholdsvis risiko for at det oppstår feil på grunn av problemer med fortolkning av </w:t>
      </w:r>
      <w:r w:rsidRPr="00E9388E">
        <w:rPr>
          <w:rFonts w:cs="Open Sans"/>
          <w:szCs w:val="20"/>
          <w:lang w:eastAsia="nb-NO"/>
        </w:rPr>
        <w:t>tilskuddsvilkårene</w:t>
      </w:r>
      <w:r w:rsidRPr="00E9388E">
        <w:rPr>
          <w:rFonts w:cs="Open Sans"/>
          <w:szCs w:val="20"/>
          <w:lang w:eastAsia="nb-NO"/>
        </w:rPr>
        <w:t xml:space="preserve"> og risiko for uregelmessigheter. Ut fra en vurdering av det samlede risikonivået og hva som er de </w:t>
      </w:r>
      <w:r w:rsidRPr="00E9388E">
        <w:rPr>
          <w:rFonts w:cs="Open Sans"/>
          <w:szCs w:val="20"/>
          <w:lang w:eastAsia="nb-NO"/>
        </w:rPr>
        <w:t>vesentligste risikomomentene, skal det fastsettes hvilke kontrollpunkter som er mest aktuelle, og hvem som skal foreta kontrollen.</w:t>
      </w:r>
    </w:p>
    <w:p w:rsidR="00301A90" w:rsidRPr="00E9388E" w:rsidP="00834A2A" w14:paraId="094355F1" w14:textId="77777777">
      <w:pPr>
        <w:pStyle w:val="Heading2"/>
        <w:numPr>
          <w:ilvl w:val="1"/>
          <w:numId w:val="51"/>
        </w:numPr>
        <w:spacing w:before="0"/>
        <w:ind w:left="426"/>
        <w:rPr>
          <w:rFonts w:ascii="Open Sans" w:hAnsi="Open Sans" w:cs="Open Sans"/>
          <w:sz w:val="20"/>
          <w:szCs w:val="20"/>
          <w:lang w:eastAsia="nb-NO"/>
        </w:rPr>
      </w:pPr>
      <w:bookmarkStart w:id="39" w:name="_Toc156395585"/>
      <w:r w:rsidRPr="00E9388E">
        <w:rPr>
          <w:rFonts w:ascii="Open Sans" w:hAnsi="Open Sans" w:cs="Open Sans"/>
          <w:sz w:val="20"/>
          <w:szCs w:val="20"/>
          <w:lang w:eastAsia="nb-NO"/>
        </w:rPr>
        <w:t>Tildeling og kontroll med tilganger til fagsystemene</w:t>
      </w:r>
      <w:bookmarkEnd w:id="39"/>
      <w:r w:rsidRPr="00E9388E">
        <w:rPr>
          <w:rFonts w:ascii="Open Sans" w:hAnsi="Open Sans" w:cs="Open Sans"/>
          <w:sz w:val="20"/>
          <w:szCs w:val="20"/>
          <w:lang w:eastAsia="nb-NO"/>
        </w:rPr>
        <w:t xml:space="preserve"> </w:t>
      </w:r>
    </w:p>
    <w:p w:rsidR="00301A90" w:rsidRPr="00E9388E" w:rsidP="00E9388E" w14:paraId="7744BE9D" w14:textId="77777777">
      <w:pPr>
        <w:spacing w:after="100" w:afterAutospacing="1"/>
        <w:ind w:left="21"/>
        <w:rPr>
          <w:rFonts w:cs="Open Sans"/>
          <w:szCs w:val="20"/>
          <w:lang w:eastAsia="nb-NO"/>
        </w:rPr>
      </w:pPr>
      <w:r w:rsidRPr="00E9388E">
        <w:rPr>
          <w:rFonts w:cs="Open Sans"/>
          <w:szCs w:val="20"/>
          <w:lang w:eastAsia="nb-NO"/>
        </w:rPr>
        <w:t>Landbruksdirektoratets elektroniske fagsystemer har tilgangskontroller som sikrer systemets funksjoner og data mot uautorisert endring, tilganger, utlevering av sensitiv informasjon eller ødeleggelse av data. Tilgangskontrollene er basert på at alle brukere har en personlig identifikasjon og tilgangsrettigheter tilpasset de oppgaver vedkommende har.</w:t>
      </w:r>
    </w:p>
    <w:p w:rsidR="00301A90" w:rsidRPr="00E9388E" w:rsidP="00E9388E" w14:paraId="2351727D" w14:textId="77777777">
      <w:pPr>
        <w:spacing w:after="100" w:afterAutospacing="1"/>
        <w:rPr>
          <w:rFonts w:cs="Open Sans"/>
          <w:szCs w:val="20"/>
          <w:lang w:eastAsia="nb-NO"/>
        </w:rPr>
      </w:pPr>
      <w:r w:rsidRPr="00E9388E">
        <w:rPr>
          <w:rFonts w:cs="Open Sans"/>
          <w:szCs w:val="20"/>
          <w:lang w:eastAsia="nb-NO"/>
        </w:rPr>
        <w:t>Tilgang skal kun gis til de som har et tjenstlig behov. Statsforvalter administrerer og gir tilganger. I fagsystemene brukes tildeling av roller som modell for å styre hva saksbehandler kan gjøre i systemet.</w:t>
      </w:r>
    </w:p>
    <w:p w:rsidR="00301A90" w:rsidRPr="00E9388E" w:rsidP="00E9388E" w14:paraId="06A1FD28" w14:textId="77777777">
      <w:pPr>
        <w:spacing w:after="100" w:afterAutospacing="1"/>
        <w:rPr>
          <w:rFonts w:cs="Open Sans"/>
          <w:szCs w:val="20"/>
          <w:lang w:eastAsia="nb-NO"/>
        </w:rPr>
      </w:pPr>
      <w:r w:rsidRPr="00E9388E">
        <w:rPr>
          <w:rFonts w:cs="Open Sans"/>
          <w:szCs w:val="20"/>
          <w:lang w:eastAsia="nb-NO"/>
        </w:rPr>
        <w:t xml:space="preserve">Kommunen skal skriftlig be Statsforvalteren om tilganger for sine ansatte som har tjenstlige behov for tilganger til fagsystemet. Ved endringer, f.eks. når noen slutter, endrer ansvarsområde, går ut i permisjon osv., må kommunen straks melde ifra om dette til Statsforvalteren. </w:t>
      </w:r>
    </w:p>
    <w:p w:rsidR="003D3178" w:rsidP="00E9388E" w14:paraId="0F798F8C" w14:textId="77777777">
      <w:pPr>
        <w:spacing w:after="100" w:afterAutospacing="1"/>
        <w:rPr>
          <w:lang w:eastAsia="nb-NO"/>
        </w:rPr>
      </w:pPr>
      <w:r>
        <w:rPr>
          <w:lang w:eastAsia="nb-NO"/>
        </w:rPr>
        <w:t>Den som skal godkjenne saksbehandlers vedtak, må ha fått delegert budsjettdisponeringsmyndighet (BDM).  Det er kommunedirektøren som får delegert BDM fra Statsforvalteren og dermed må delegeringen skje fra kommunedirektør og til godkjenner. Delegert BDM skal være skriftlig, og skal oppbevares i kommunens arkiv.</w:t>
      </w:r>
    </w:p>
    <w:p w:rsidR="00301A90" w:rsidRPr="00E9388E" w:rsidP="00E9388E" w14:paraId="4584A12F" w14:textId="77777777">
      <w:pPr>
        <w:spacing w:after="100" w:afterAutospacing="1"/>
        <w:rPr>
          <w:rFonts w:cs="Open Sans"/>
          <w:szCs w:val="20"/>
          <w:lang w:eastAsia="nb-NO"/>
        </w:rPr>
      </w:pPr>
      <w:r w:rsidRPr="00E9388E">
        <w:rPr>
          <w:rFonts w:cs="Open Sans"/>
          <w:szCs w:val="20"/>
          <w:lang w:eastAsia="nb-NO"/>
        </w:rPr>
        <w:t xml:space="preserve">Kommunen har en viktig oppgave med å kontrollere og følge opp tilgangene som gis til kommunens ansatte. Se nærmere under kapittel 2 og hver tilskuddsordning om hvilke fagsystemer som er aktuelle. </w:t>
      </w:r>
    </w:p>
    <w:p w:rsidR="00301A90" w:rsidRPr="00E9388E" w:rsidP="00834A2A" w14:paraId="0C28722D" w14:textId="77777777">
      <w:pPr>
        <w:pStyle w:val="Heading2"/>
        <w:numPr>
          <w:ilvl w:val="1"/>
          <w:numId w:val="51"/>
        </w:numPr>
        <w:spacing w:before="0"/>
        <w:ind w:left="426"/>
        <w:rPr>
          <w:rFonts w:ascii="Open Sans" w:hAnsi="Open Sans" w:cs="Open Sans"/>
          <w:sz w:val="20"/>
          <w:szCs w:val="20"/>
          <w:lang w:eastAsia="nb-NO"/>
        </w:rPr>
      </w:pPr>
      <w:bookmarkStart w:id="40" w:name="_Toc156395586"/>
      <w:r w:rsidRPr="00E9388E">
        <w:rPr>
          <w:rFonts w:ascii="Open Sans" w:hAnsi="Open Sans" w:cs="Open Sans"/>
          <w:sz w:val="20"/>
          <w:szCs w:val="20"/>
          <w:lang w:eastAsia="nb-NO"/>
        </w:rPr>
        <w:t xml:space="preserve">Rapportering </w:t>
      </w:r>
      <w:r w:rsidRPr="00E9388E">
        <w:rPr>
          <w:rFonts w:ascii="Open Sans" w:hAnsi="Open Sans" w:cs="Open Sans"/>
          <w:bCs/>
          <w:sz w:val="20"/>
          <w:szCs w:val="20"/>
          <w:lang w:eastAsia="nb-NO"/>
        </w:rPr>
        <w:t>om svakheter og sikkerhetsbrudd</w:t>
      </w:r>
      <w:bookmarkEnd w:id="40"/>
    </w:p>
    <w:p w:rsidR="00301A90" w:rsidRPr="00E9388E" w:rsidP="00E9388E" w14:paraId="06B0E39F" w14:textId="77777777">
      <w:pPr>
        <w:spacing w:after="100" w:afterAutospacing="1"/>
        <w:ind w:left="21"/>
        <w:rPr>
          <w:rFonts w:cs="Open Sans"/>
          <w:szCs w:val="20"/>
          <w:lang w:eastAsia="nb-NO"/>
        </w:rPr>
      </w:pPr>
      <w:r w:rsidRPr="00E9388E">
        <w:rPr>
          <w:rFonts w:cs="Open Sans"/>
          <w:szCs w:val="20"/>
          <w:lang w:eastAsia="nb-NO"/>
        </w:rPr>
        <w:t xml:space="preserve">Kommunene skal rapportere sikkerhetshendelser og svakheter knyttet til Landbruksdirektoratets elektroniske fagsystemer til adressen </w:t>
      </w:r>
      <w:hyperlink r:id="rId26" w:history="1">
        <w:r w:rsidRPr="00E9388E">
          <w:rPr>
            <w:rStyle w:val="Hyperlink"/>
            <w:rFonts w:cs="Open Sans"/>
            <w:szCs w:val="20"/>
            <w:lang w:eastAsia="nb-NO"/>
          </w:rPr>
          <w:t>sikkerhet@ldir.no</w:t>
        </w:r>
      </w:hyperlink>
      <w:r w:rsidRPr="00E9388E">
        <w:rPr>
          <w:rFonts w:cs="Open Sans"/>
          <w:szCs w:val="20"/>
          <w:lang w:eastAsia="nb-NO"/>
        </w:rPr>
        <w:t xml:space="preserve">. </w:t>
      </w:r>
    </w:p>
    <w:p w:rsidR="00301A90" w:rsidRPr="00E9388E" w:rsidP="00E9388E" w14:paraId="4B18F1E0" w14:textId="77777777">
      <w:pPr>
        <w:spacing w:after="100" w:afterAutospacing="1"/>
        <w:rPr>
          <w:rFonts w:cs="Open Sans"/>
          <w:szCs w:val="20"/>
          <w:lang w:eastAsia="nb-NO"/>
        </w:rPr>
      </w:pPr>
      <w:r w:rsidRPr="00E9388E">
        <w:rPr>
          <w:rFonts w:cs="Open Sans"/>
          <w:szCs w:val="20"/>
          <w:lang w:eastAsia="nb-NO"/>
        </w:rPr>
        <w:t>Sikkerhetshendelser kan variere fra bevisst eller utilsiktet tilgang til systemet, utlevering av sensitive data, manipulasjon av informasjon eller ødeleggelse av data. En svakhet ved systemet er en egenskap som gjør det sårbart og som kan utnyttes enten ved uhell, av personer som ikke har til hensikt å forårsake skade, og av personer med onde hensikter.</w:t>
      </w:r>
    </w:p>
    <w:p w:rsidR="00301A90" w:rsidRPr="00E9388E" w:rsidP="00E9388E" w14:paraId="1703F12C" w14:textId="77777777">
      <w:pPr>
        <w:spacing w:after="100" w:afterAutospacing="1"/>
        <w:rPr>
          <w:rFonts w:cs="Open Sans"/>
          <w:szCs w:val="20"/>
          <w:lang w:eastAsia="nb-NO"/>
        </w:rPr>
      </w:pPr>
      <w:r w:rsidRPr="00E9388E">
        <w:rPr>
          <w:rFonts w:cs="Open Sans"/>
          <w:szCs w:val="20"/>
          <w:lang w:eastAsia="nb-NO"/>
        </w:rPr>
        <w:t>Kommunene som bruker saksbehandlingssystemet, har ansvar for å utarbeide egne rutiner som er tilpasset de oppgavene de har ansvar for. Det gjelder bl.a. tilgangskontroller, behandling av personopplysninger, konfidensialitet og taushetsplikt og melding om brudd på personopplysningssikkerhet.</w:t>
      </w:r>
    </w:p>
    <w:bookmarkEnd w:id="17"/>
    <w:p w:rsidR="00B461C3" w:rsidP="00B461C3" w14:paraId="5EC0FFEA" w14:textId="77777777"/>
    <w:p w:rsidR="00D40AB7" w:rsidRPr="00E85FCA" w:rsidP="00B461C3" w14:paraId="6C877BCD" w14:textId="77777777"/>
    <w:p w:rsidR="00B461C3" w:rsidRPr="00E85FCA" w:rsidP="00B461C3" w14:paraId="2D2692B8" w14:textId="7777777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401"/>
        <w:gridCol w:w="271"/>
        <w:gridCol w:w="4400"/>
      </w:tblGrid>
      <w:tr w14:paraId="77AAF5A6" w14:textId="77777777" w:rsidTr="003106D9">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6" w:type="dxa"/>
          </w:tcPr>
          <w:p w:rsidR="00A81FDC" w:rsidRPr="00E85FCA" w:rsidP="00A81FDC" w14:paraId="3BD76719" w14:textId="77777777">
            <w:r w:rsidRPr="00E85FCA">
              <w:t>Med hilsen</w:t>
            </w:r>
          </w:p>
          <w:p w:rsidR="00A23FF2" w:rsidRPr="00E85FCA" w:rsidP="00A81FDC" w14:paraId="519B0425" w14:textId="77777777"/>
          <w:p w:rsidR="00A81FDC" w:rsidRPr="00E85FCA" w:rsidP="00A81FDC" w14:paraId="42FAE605" w14:textId="77777777">
            <w:r>
              <w:t>Audhild Slapgård</w:t>
            </w:r>
            <w:r w:rsidRPr="00E85FCA">
              <w:t xml:space="preserve"> (</w:t>
            </w:r>
            <w:r w:rsidRPr="00E85FCA">
              <w:t>e.f.</w:t>
            </w:r>
            <w:r w:rsidRPr="00E85FCA">
              <w:t>)</w:t>
            </w:r>
          </w:p>
          <w:p w:rsidR="00A81FDC" w:rsidP="00EC3515" w14:paraId="2E571AD8" w14:textId="77777777">
            <w:r>
              <w:t>landbruksd</w:t>
            </w:r>
            <w:r w:rsidR="00CB0D17">
              <w:t>irektør</w:t>
            </w:r>
          </w:p>
          <w:p w:rsidR="00B34373" w:rsidRPr="00E85FCA" w:rsidP="00EC3515" w14:paraId="5EAD9FD1" w14:textId="77777777">
            <w:bookmarkStart w:id="41" w:name="admbetegnelse"/>
            <w:r>
              <w:t xml:space="preserve">Seksjon jordbruk og </w:t>
            </w:r>
            <w:r>
              <w:t>mat</w:t>
            </w:r>
            <w:bookmarkEnd w:id="41"/>
          </w:p>
        </w:tc>
        <w:tc>
          <w:tcPr>
            <w:tcW w:w="284" w:type="dxa"/>
          </w:tcPr>
          <w:p w:rsidR="00A81FDC" w:rsidRPr="00E85FCA" w:rsidP="00A81FDC" w14:paraId="45D8FC7A" w14:textId="77777777"/>
        </w:tc>
        <w:tc>
          <w:tcPr>
            <w:tcW w:w="4552" w:type="dxa"/>
          </w:tcPr>
          <w:p w:rsidR="003106D9" w:rsidRPr="00E85FCA" w:rsidP="00A81FDC" w14:paraId="305AAF36" w14:textId="77777777"/>
          <w:p w:rsidR="00894E5F" w:rsidRPr="00E85FCA" w:rsidP="00A81FDC" w14:paraId="22006AC2" w14:textId="77777777"/>
          <w:p w:rsidR="00A81FDC" w:rsidRPr="00E85FCA" w:rsidP="00A81FDC" w14:paraId="050C5A8A" w14:textId="77777777">
            <w:bookmarkStart w:id="42" w:name="Saksbehandlernavn2"/>
            <w:r w:rsidRPr="00E85FCA">
              <w:t>Marit Røstad</w:t>
            </w:r>
            <w:bookmarkEnd w:id="42"/>
          </w:p>
          <w:p w:rsidR="00A60E0F" w:rsidP="00A81FDC" w14:paraId="45FA0D3D" w14:textId="77777777">
            <w:bookmarkStart w:id="43" w:name="SaksbehandlerStilling"/>
            <w:r w:rsidRPr="00E85FCA">
              <w:t>seniorrådgiver</w:t>
            </w:r>
            <w:bookmarkEnd w:id="43"/>
          </w:p>
          <w:p w:rsidR="00B34373" w:rsidRPr="00E85FCA" w:rsidP="00A81FDC" w14:paraId="24DAC457" w14:textId="77777777">
            <w:bookmarkStart w:id="44" w:name="admbetegnelse2"/>
            <w:r>
              <w:t>Seksjon jordbruk og mat</w:t>
            </w:r>
            <w:bookmarkEnd w:id="44"/>
          </w:p>
        </w:tc>
      </w:tr>
    </w:tbl>
    <w:p w:rsidR="00A81FDC" w:rsidRPr="00E85FCA" w:rsidP="00A81FDC" w14:paraId="749EDC69" w14:textId="77777777"/>
    <w:p w:rsidR="00A81FDC" w:rsidRPr="00E85FCA" w:rsidP="00A81FDC" w14:paraId="0D7A92C5" w14:textId="77777777">
      <w:pPr>
        <w:rPr>
          <w:i/>
        </w:rPr>
      </w:pPr>
      <w:r w:rsidRPr="00E85FCA">
        <w:rPr>
          <w:i/>
        </w:rPr>
        <w:t>D</w:t>
      </w:r>
      <w:r w:rsidRPr="00E85FCA" w:rsidR="00060003">
        <w:rPr>
          <w:i/>
        </w:rPr>
        <w:t xml:space="preserve">okumentet er </w:t>
      </w:r>
      <w:r w:rsidRPr="00E85FCA">
        <w:rPr>
          <w:i/>
        </w:rPr>
        <w:t xml:space="preserve">elektronisk </w:t>
      </w:r>
      <w:r w:rsidRPr="00E85FCA" w:rsidR="00060003">
        <w:rPr>
          <w:i/>
        </w:rPr>
        <w:t>godkjent</w:t>
      </w:r>
    </w:p>
    <w:p w:rsidR="00A81FDC" w:rsidRPr="00E85FCA" w:rsidP="00A81FDC" w14:paraId="325D5553" w14:textId="77777777"/>
    <w:p w:rsidR="00A81FDC" w:rsidRPr="00E85FCA" w:rsidP="00A81FDC" w14:paraId="419F2F1D" w14:textId="77777777"/>
    <w:p w:rsidR="00742E78" w:rsidRPr="00E85FCA" w:rsidP="00A81FDC" w14:paraId="12DF3CD6" w14:textId="77777777">
      <w:r w:rsidRPr="00E85FCA">
        <w:t>Vedlegg</w:t>
      </w:r>
    </w:p>
    <w:tbl>
      <w:tblPr>
        <w:tblW w:w="5000" w:type="pct"/>
        <w:tblLook w:val="04A0"/>
      </w:tblPr>
      <w:tblGrid>
        <w:gridCol w:w="338"/>
        <w:gridCol w:w="8734"/>
      </w:tblGrid>
      <w:tr w14:paraId="58E0DF5C" w14:textId="77777777">
        <w:tblPrEx>
          <w:tblW w:w="5000" w:type="pct"/>
          <w:tblLook w:val="04A0"/>
        </w:tblPrEx>
        <w:tc>
          <w:tcPr>
            <w:tcW w:w="0" w:type="auto"/>
          </w:tcPr>
          <w:p w:rsidR="00742E78" w:rsidRPr="00E85FCA" w:rsidP="00A81FDC" w14:paraId="192D944B" w14:textId="77777777">
            <w:bookmarkStart w:id="45" w:name="Vedlegg"/>
            <w:bookmarkEnd w:id="45"/>
            <w:r w:rsidRPr="00E85FCA">
              <w:t>1</w:t>
            </w:r>
          </w:p>
        </w:tc>
        <w:tc>
          <w:tcPr>
            <w:tcW w:w="0" w:type="auto"/>
          </w:tcPr>
          <w:p w:rsidR="00742E78" w:rsidRPr="00E85FCA" w:rsidP="00A81FDC" w14:paraId="049EBDB8" w14:textId="77777777">
            <w:r w:rsidRPr="00E85FCA">
              <w:t>Tildeling av tilskuddsmidler til skogbrukstiltak i Trøndelag 2024</w:t>
            </w:r>
          </w:p>
        </w:tc>
      </w:tr>
      <w:tr w14:paraId="27A13D04" w14:textId="77777777">
        <w:tblPrEx>
          <w:tblW w:w="5000" w:type="pct"/>
          <w:tblLook w:val="04A0"/>
        </w:tblPrEx>
        <w:tc>
          <w:tcPr>
            <w:tcW w:w="0" w:type="auto"/>
          </w:tcPr>
          <w:p w:rsidR="00742E78" w:rsidRPr="00E85FCA" w:rsidP="00A81FDC" w14:paraId="45E5AA02" w14:textId="77777777">
            <w:r w:rsidRPr="00E85FCA">
              <w:t>2</w:t>
            </w:r>
          </w:p>
        </w:tc>
        <w:tc>
          <w:tcPr>
            <w:tcW w:w="0" w:type="auto"/>
          </w:tcPr>
          <w:p w:rsidR="00742E78" w:rsidRPr="00E85FCA" w:rsidP="00A81FDC" w14:paraId="16B7E38C" w14:textId="77777777">
            <w:r w:rsidRPr="00E85FCA">
              <w:t xml:space="preserve">Tilskudd til spesielle miljøtiltak i jordbruket - rammer og </w:t>
            </w:r>
            <w:r w:rsidRPr="00E85FCA">
              <w:t>prioriteringer 2024</w:t>
            </w:r>
          </w:p>
        </w:tc>
      </w:tr>
      <w:tr w14:paraId="6193266D" w14:textId="77777777">
        <w:tblPrEx>
          <w:tblW w:w="5000" w:type="pct"/>
          <w:tblLook w:val="04A0"/>
        </w:tblPrEx>
        <w:tc>
          <w:tcPr>
            <w:tcW w:w="0" w:type="auto"/>
          </w:tcPr>
          <w:p w:rsidR="00742E78" w:rsidRPr="00E85FCA" w:rsidP="00A81FDC" w14:paraId="6FAE7D0B" w14:textId="77777777">
            <w:r w:rsidRPr="00E85FCA">
              <w:t>3</w:t>
            </w:r>
          </w:p>
        </w:tc>
        <w:tc>
          <w:tcPr>
            <w:tcW w:w="0" w:type="auto"/>
          </w:tcPr>
          <w:p w:rsidR="00742E78" w:rsidRPr="00E85FCA" w:rsidP="00A81FDC" w14:paraId="140010DA" w14:textId="77777777">
            <w:r w:rsidRPr="00E85FCA">
              <w:t>Tilskudd til drenering-rammer og prioriteringer 2024</w:t>
            </w:r>
          </w:p>
        </w:tc>
      </w:tr>
      <w:tr w14:paraId="577D0EA7" w14:textId="77777777">
        <w:tblPrEx>
          <w:tblW w:w="5000" w:type="pct"/>
          <w:tblLook w:val="04A0"/>
        </w:tblPrEx>
        <w:tc>
          <w:tcPr>
            <w:tcW w:w="0" w:type="auto"/>
          </w:tcPr>
          <w:p w:rsidR="00742E78" w:rsidRPr="00E85FCA" w:rsidP="00A81FDC" w14:paraId="65361C61" w14:textId="77777777">
            <w:r w:rsidRPr="00E85FCA">
              <w:t>4</w:t>
            </w:r>
          </w:p>
        </w:tc>
        <w:tc>
          <w:tcPr>
            <w:tcW w:w="0" w:type="auto"/>
          </w:tcPr>
          <w:p w:rsidR="00742E78" w:rsidRPr="00E85FCA" w:rsidP="00A81FDC" w14:paraId="67EBADF2" w14:textId="77777777">
            <w:r w:rsidRPr="00E85FCA">
              <w:t>Tilskudd til tiltak i beiteområder - kommunale rammer i Trøndelag og prioriteringer i 2024</w:t>
            </w:r>
          </w:p>
        </w:tc>
      </w:tr>
    </w:tbl>
    <w:p w:rsidR="00742E78" w:rsidRPr="00E85FCA" w:rsidP="00A81FDC" w14:paraId="73A81287" w14:textId="77777777"/>
    <w:p w:rsidR="00A81FDC" w:rsidRPr="00E85FCA" w:rsidP="00A81FDC" w14:paraId="11DBBA89" w14:textId="77777777"/>
    <w:p w:rsidR="00DE5303" w:rsidRPr="00E85FCA" w:rsidP="00A81FDC" w14:paraId="358FC60E" w14:textId="77777777">
      <w:r w:rsidRPr="00E85FCA">
        <w:t>Kopi til:</w:t>
      </w:r>
    </w:p>
    <w:tbl>
      <w:tblPr>
        <w:tblW w:w="5000" w:type="pct"/>
        <w:tblLook w:val="04A0"/>
      </w:tblPr>
      <w:tblGrid>
        <w:gridCol w:w="3815"/>
        <w:gridCol w:w="2223"/>
        <w:gridCol w:w="1111"/>
        <w:gridCol w:w="1923"/>
      </w:tblGrid>
      <w:tr w14:paraId="67B0254F" w14:textId="77777777">
        <w:tblPrEx>
          <w:tblW w:w="5000" w:type="pct"/>
          <w:tblLook w:val="04A0"/>
        </w:tblPrEx>
        <w:tc>
          <w:tcPr>
            <w:tcW w:w="0" w:type="auto"/>
          </w:tcPr>
          <w:p w:rsidR="00DE5303" w:rsidRPr="00E85FCA" w:rsidP="00A81FDC" w14:paraId="67ADC7F9" w14:textId="77777777">
            <w:bookmarkStart w:id="46" w:name="KopiTilTabell"/>
            <w:bookmarkEnd w:id="46"/>
            <w:r w:rsidRPr="00E85FCA">
              <w:t>Landbruksdirektoratet</w:t>
            </w:r>
          </w:p>
        </w:tc>
        <w:tc>
          <w:tcPr>
            <w:tcW w:w="0" w:type="auto"/>
          </w:tcPr>
          <w:p w:rsidR="00DE5303" w:rsidRPr="00E85FCA" w:rsidP="00A81FDC" w14:paraId="10DD80D7" w14:textId="77777777">
            <w:r w:rsidRPr="00E85FCA">
              <w:t>Postboks 56</w:t>
            </w:r>
          </w:p>
        </w:tc>
        <w:tc>
          <w:tcPr>
            <w:tcW w:w="0" w:type="auto"/>
          </w:tcPr>
          <w:p w:rsidR="00DE5303" w:rsidRPr="00E85FCA" w:rsidP="00A81FDC" w14:paraId="1CA4625E" w14:textId="77777777">
            <w:r w:rsidRPr="00E85FCA">
              <w:t>7701</w:t>
            </w:r>
          </w:p>
        </w:tc>
        <w:tc>
          <w:tcPr>
            <w:tcW w:w="0" w:type="auto"/>
          </w:tcPr>
          <w:p w:rsidR="00DE5303" w:rsidRPr="00E85FCA" w:rsidP="00A81FDC" w14:paraId="695E74B5" w14:textId="77777777">
            <w:r w:rsidRPr="00E85FCA">
              <w:t>STEINKJER</w:t>
            </w:r>
          </w:p>
        </w:tc>
      </w:tr>
    </w:tbl>
    <w:p w:rsidR="007E47E4" w:rsidRPr="00E85FCA" w:rsidP="00A81FDC" w14:paraId="2FB19BF5" w14:textId="77777777"/>
    <w:p w:rsidR="00F22C69" w:rsidP="000D3220" w14:paraId="4BB8D474" w14:textId="77777777">
      <w:r>
        <w:t>Likelydende brev sendt til:</w:t>
      </w:r>
    </w:p>
    <w:tbl>
      <w:tblPr>
        <w:tblW w:w="5000" w:type="pct"/>
        <w:tblLook w:val="04A0"/>
      </w:tblPr>
      <w:tblGrid>
        <w:gridCol w:w="3844"/>
        <w:gridCol w:w="2716"/>
        <w:gridCol w:w="703"/>
        <w:gridCol w:w="1809"/>
      </w:tblGrid>
      <w:tr w14:paraId="3BFE1632" w14:textId="77777777">
        <w:tblPrEx>
          <w:tblW w:w="5000" w:type="pct"/>
          <w:tblLook w:val="04A0"/>
        </w:tblPrEx>
        <w:tc>
          <w:tcPr>
            <w:tcW w:w="0" w:type="auto"/>
          </w:tcPr>
          <w:p w:rsidR="00F22C69" w:rsidP="000D3220" w14:paraId="0CBB46CD" w14:textId="77777777">
            <w:bookmarkStart w:id="47" w:name="Eksternemottakeretabell"/>
            <w:bookmarkEnd w:id="47"/>
            <w:r>
              <w:t>Steinkjer kommune</w:t>
            </w:r>
          </w:p>
        </w:tc>
        <w:tc>
          <w:tcPr>
            <w:tcW w:w="0" w:type="auto"/>
          </w:tcPr>
          <w:p w:rsidR="00F22C69" w:rsidP="000D3220" w14:paraId="0797E617" w14:textId="77777777">
            <w:r>
              <w:t>Postboks 2530</w:t>
            </w:r>
          </w:p>
        </w:tc>
        <w:tc>
          <w:tcPr>
            <w:tcW w:w="0" w:type="auto"/>
          </w:tcPr>
          <w:p w:rsidR="00F22C69" w:rsidP="000D3220" w14:paraId="6962BBFF" w14:textId="77777777">
            <w:r>
              <w:t>7729</w:t>
            </w:r>
          </w:p>
        </w:tc>
        <w:tc>
          <w:tcPr>
            <w:tcW w:w="0" w:type="auto"/>
          </w:tcPr>
          <w:p w:rsidR="00F22C69" w:rsidP="000D3220" w14:paraId="0BD315F5" w14:textId="77777777">
            <w:r>
              <w:t>STEINKJER</w:t>
            </w:r>
          </w:p>
        </w:tc>
      </w:tr>
      <w:tr w14:paraId="71B4497E" w14:textId="77777777">
        <w:tblPrEx>
          <w:tblW w:w="5000" w:type="pct"/>
          <w:tblLook w:val="04A0"/>
        </w:tblPrEx>
        <w:tc>
          <w:tcPr>
            <w:tcW w:w="0" w:type="auto"/>
          </w:tcPr>
          <w:p w:rsidR="00F22C69" w:rsidP="000D3220" w14:paraId="1DA64CDD" w14:textId="77777777">
            <w:r>
              <w:t>Namsos kommune</w:t>
            </w:r>
          </w:p>
        </w:tc>
        <w:tc>
          <w:tcPr>
            <w:tcW w:w="0" w:type="auto"/>
          </w:tcPr>
          <w:p w:rsidR="00F22C69" w:rsidP="000D3220" w14:paraId="0FDF85D1" w14:textId="77777777">
            <w:r>
              <w:t>Stavarvegen</w:t>
            </w:r>
            <w:r>
              <w:t xml:space="preserve"> 2</w:t>
            </w:r>
          </w:p>
        </w:tc>
        <w:tc>
          <w:tcPr>
            <w:tcW w:w="0" w:type="auto"/>
          </w:tcPr>
          <w:p w:rsidR="00F22C69" w:rsidP="000D3220" w14:paraId="0D1D5A00" w14:textId="77777777">
            <w:r>
              <w:t>7856</w:t>
            </w:r>
          </w:p>
        </w:tc>
        <w:tc>
          <w:tcPr>
            <w:tcW w:w="0" w:type="auto"/>
          </w:tcPr>
          <w:p w:rsidR="00F22C69" w:rsidP="000D3220" w14:paraId="3A1278E2" w14:textId="77777777">
            <w:r>
              <w:t>JØA</w:t>
            </w:r>
          </w:p>
        </w:tc>
      </w:tr>
      <w:tr w14:paraId="4072792A" w14:textId="77777777">
        <w:tblPrEx>
          <w:tblW w:w="5000" w:type="pct"/>
          <w:tblLook w:val="04A0"/>
        </w:tblPrEx>
        <w:tc>
          <w:tcPr>
            <w:tcW w:w="0" w:type="auto"/>
          </w:tcPr>
          <w:p w:rsidR="00F22C69" w:rsidP="000D3220" w14:paraId="2C746D59" w14:textId="77777777">
            <w:r>
              <w:t>Meråker kommune</w:t>
            </w:r>
          </w:p>
        </w:tc>
        <w:tc>
          <w:tcPr>
            <w:tcW w:w="0" w:type="auto"/>
          </w:tcPr>
          <w:p w:rsidR="00F22C69" w:rsidP="000D3220" w14:paraId="0993AB81" w14:textId="77777777">
            <w:r>
              <w:t>Rådhusgata 7</w:t>
            </w:r>
          </w:p>
        </w:tc>
        <w:tc>
          <w:tcPr>
            <w:tcW w:w="0" w:type="auto"/>
          </w:tcPr>
          <w:p w:rsidR="00F22C69" w:rsidP="000D3220" w14:paraId="012721E0" w14:textId="77777777">
            <w:r>
              <w:t>7530</w:t>
            </w:r>
          </w:p>
        </w:tc>
        <w:tc>
          <w:tcPr>
            <w:tcW w:w="0" w:type="auto"/>
          </w:tcPr>
          <w:p w:rsidR="00F22C69" w:rsidP="000D3220" w14:paraId="554B2FB8" w14:textId="77777777">
            <w:r>
              <w:t>MERÅKER</w:t>
            </w:r>
          </w:p>
        </w:tc>
      </w:tr>
      <w:tr w14:paraId="33E520E9" w14:textId="77777777">
        <w:tblPrEx>
          <w:tblW w:w="5000" w:type="pct"/>
          <w:tblLook w:val="04A0"/>
        </w:tblPrEx>
        <w:tc>
          <w:tcPr>
            <w:tcW w:w="0" w:type="auto"/>
          </w:tcPr>
          <w:p w:rsidR="00F22C69" w:rsidP="000D3220" w14:paraId="029F24F7" w14:textId="77777777">
            <w:r>
              <w:t>Stjørdal kommune</w:t>
            </w:r>
          </w:p>
        </w:tc>
        <w:tc>
          <w:tcPr>
            <w:tcW w:w="0" w:type="auto"/>
          </w:tcPr>
          <w:p w:rsidR="00F22C69" w:rsidP="000D3220" w14:paraId="2E59D001" w14:textId="77777777">
            <w:r>
              <w:t>Postboks 133 / 134</w:t>
            </w:r>
          </w:p>
        </w:tc>
        <w:tc>
          <w:tcPr>
            <w:tcW w:w="0" w:type="auto"/>
          </w:tcPr>
          <w:p w:rsidR="00F22C69" w:rsidP="000D3220" w14:paraId="468D79A7" w14:textId="77777777">
            <w:r>
              <w:t>7501</w:t>
            </w:r>
          </w:p>
        </w:tc>
        <w:tc>
          <w:tcPr>
            <w:tcW w:w="0" w:type="auto"/>
          </w:tcPr>
          <w:p w:rsidR="00F22C69" w:rsidP="000D3220" w14:paraId="3C80CA7E" w14:textId="77777777">
            <w:r>
              <w:t>STJØRDAL</w:t>
            </w:r>
          </w:p>
        </w:tc>
      </w:tr>
      <w:tr w14:paraId="07C79521" w14:textId="77777777">
        <w:tblPrEx>
          <w:tblW w:w="5000" w:type="pct"/>
          <w:tblLook w:val="04A0"/>
        </w:tblPrEx>
        <w:tc>
          <w:tcPr>
            <w:tcW w:w="0" w:type="auto"/>
          </w:tcPr>
          <w:p w:rsidR="00F22C69" w:rsidP="000D3220" w14:paraId="782C5C03" w14:textId="77777777">
            <w:r>
              <w:t>Frosta kommune</w:t>
            </w:r>
          </w:p>
        </w:tc>
        <w:tc>
          <w:tcPr>
            <w:tcW w:w="0" w:type="auto"/>
          </w:tcPr>
          <w:p w:rsidR="00F22C69" w:rsidP="000D3220" w14:paraId="58D2E955" w14:textId="77777777">
            <w:r>
              <w:t>Fånesvegen</w:t>
            </w:r>
            <w:r>
              <w:t xml:space="preserve"> 1</w:t>
            </w:r>
          </w:p>
        </w:tc>
        <w:tc>
          <w:tcPr>
            <w:tcW w:w="0" w:type="auto"/>
          </w:tcPr>
          <w:p w:rsidR="00F22C69" w:rsidP="000D3220" w14:paraId="2E4E40AA" w14:textId="77777777">
            <w:r>
              <w:t>7633</w:t>
            </w:r>
          </w:p>
        </w:tc>
        <w:tc>
          <w:tcPr>
            <w:tcW w:w="0" w:type="auto"/>
          </w:tcPr>
          <w:p w:rsidR="00F22C69" w:rsidP="000D3220" w14:paraId="0B138AFC" w14:textId="77777777">
            <w:r>
              <w:t>FROSTA</w:t>
            </w:r>
          </w:p>
        </w:tc>
      </w:tr>
      <w:tr w14:paraId="78D3706C" w14:textId="77777777">
        <w:tblPrEx>
          <w:tblW w:w="5000" w:type="pct"/>
          <w:tblLook w:val="04A0"/>
        </w:tblPrEx>
        <w:tc>
          <w:tcPr>
            <w:tcW w:w="0" w:type="auto"/>
          </w:tcPr>
          <w:p w:rsidR="00F22C69" w:rsidP="000D3220" w14:paraId="0EB0D394" w14:textId="77777777">
            <w:r>
              <w:t>Levanger kommune</w:t>
            </w:r>
          </w:p>
        </w:tc>
        <w:tc>
          <w:tcPr>
            <w:tcW w:w="0" w:type="auto"/>
          </w:tcPr>
          <w:p w:rsidR="00F22C69" w:rsidP="000D3220" w14:paraId="30B19E46" w14:textId="77777777">
            <w:r>
              <w:t>Postboks 130</w:t>
            </w:r>
          </w:p>
        </w:tc>
        <w:tc>
          <w:tcPr>
            <w:tcW w:w="0" w:type="auto"/>
          </w:tcPr>
          <w:p w:rsidR="00F22C69" w:rsidP="000D3220" w14:paraId="29119E2D" w14:textId="77777777">
            <w:r>
              <w:t>7601</w:t>
            </w:r>
          </w:p>
        </w:tc>
        <w:tc>
          <w:tcPr>
            <w:tcW w:w="0" w:type="auto"/>
          </w:tcPr>
          <w:p w:rsidR="00F22C69" w:rsidP="000D3220" w14:paraId="23EDE769" w14:textId="77777777">
            <w:r>
              <w:t>LEVANGER</w:t>
            </w:r>
          </w:p>
        </w:tc>
      </w:tr>
      <w:tr w14:paraId="362FFC2F" w14:textId="77777777">
        <w:tblPrEx>
          <w:tblW w:w="5000" w:type="pct"/>
          <w:tblLook w:val="04A0"/>
        </w:tblPrEx>
        <w:tc>
          <w:tcPr>
            <w:tcW w:w="0" w:type="auto"/>
          </w:tcPr>
          <w:p w:rsidR="00F22C69" w:rsidP="000D3220" w14:paraId="628CD1CC" w14:textId="77777777">
            <w:r>
              <w:t>Verdal kommune</w:t>
            </w:r>
          </w:p>
        </w:tc>
        <w:tc>
          <w:tcPr>
            <w:tcW w:w="0" w:type="auto"/>
          </w:tcPr>
          <w:p w:rsidR="00F22C69" w:rsidP="000D3220" w14:paraId="4F5974F9" w14:textId="77777777">
            <w:r>
              <w:t>Postboks 24</w:t>
            </w:r>
          </w:p>
        </w:tc>
        <w:tc>
          <w:tcPr>
            <w:tcW w:w="0" w:type="auto"/>
          </w:tcPr>
          <w:p w:rsidR="00F22C69" w:rsidP="000D3220" w14:paraId="35E94395" w14:textId="77777777">
            <w:r>
              <w:t>7651</w:t>
            </w:r>
          </w:p>
        </w:tc>
        <w:tc>
          <w:tcPr>
            <w:tcW w:w="0" w:type="auto"/>
          </w:tcPr>
          <w:p w:rsidR="00F22C69" w:rsidP="000D3220" w14:paraId="50D27DC6" w14:textId="77777777">
            <w:r>
              <w:t>VERDAL</w:t>
            </w:r>
          </w:p>
        </w:tc>
      </w:tr>
      <w:tr w14:paraId="297B75A3" w14:textId="77777777">
        <w:tblPrEx>
          <w:tblW w:w="5000" w:type="pct"/>
          <w:tblLook w:val="04A0"/>
        </w:tblPrEx>
        <w:tc>
          <w:tcPr>
            <w:tcW w:w="0" w:type="auto"/>
          </w:tcPr>
          <w:p w:rsidR="00F22C69" w:rsidP="000D3220" w14:paraId="69EA5616" w14:textId="77777777">
            <w:r>
              <w:t>Snåasen</w:t>
            </w:r>
            <w:r>
              <w:t xml:space="preserve"> </w:t>
            </w:r>
            <w:r>
              <w:t>Tjïelte</w:t>
            </w:r>
            <w:r>
              <w:t>/ Snåsa kommune</w:t>
            </w:r>
          </w:p>
        </w:tc>
        <w:tc>
          <w:tcPr>
            <w:tcW w:w="0" w:type="auto"/>
          </w:tcPr>
          <w:p w:rsidR="00F22C69" w:rsidP="000D3220" w14:paraId="5DF580FA" w14:textId="77777777">
            <w:r>
              <w:t>Sørsivegen</w:t>
            </w:r>
            <w:r>
              <w:t xml:space="preserve"> 6</w:t>
            </w:r>
          </w:p>
        </w:tc>
        <w:tc>
          <w:tcPr>
            <w:tcW w:w="0" w:type="auto"/>
          </w:tcPr>
          <w:p w:rsidR="00F22C69" w:rsidP="000D3220" w14:paraId="2E61E1BF" w14:textId="77777777">
            <w:r>
              <w:t>7760</w:t>
            </w:r>
          </w:p>
        </w:tc>
        <w:tc>
          <w:tcPr>
            <w:tcW w:w="0" w:type="auto"/>
          </w:tcPr>
          <w:p w:rsidR="00F22C69" w:rsidP="000D3220" w14:paraId="7C1E1794" w14:textId="77777777">
            <w:r>
              <w:t>SNÅSA</w:t>
            </w:r>
          </w:p>
        </w:tc>
      </w:tr>
      <w:tr w14:paraId="1F98C043" w14:textId="77777777">
        <w:tblPrEx>
          <w:tblW w:w="5000" w:type="pct"/>
          <w:tblLook w:val="04A0"/>
        </w:tblPrEx>
        <w:tc>
          <w:tcPr>
            <w:tcW w:w="0" w:type="auto"/>
          </w:tcPr>
          <w:p w:rsidR="00F22C69" w:rsidP="000D3220" w14:paraId="005CC536" w14:textId="77777777">
            <w:r>
              <w:t>Lierne kommune</w:t>
            </w:r>
          </w:p>
        </w:tc>
        <w:tc>
          <w:tcPr>
            <w:tcW w:w="0" w:type="auto"/>
          </w:tcPr>
          <w:p w:rsidR="00F22C69" w:rsidP="000D3220" w14:paraId="020657AD" w14:textId="77777777">
            <w:r>
              <w:t>Heggvollveien 6</w:t>
            </w:r>
          </w:p>
        </w:tc>
        <w:tc>
          <w:tcPr>
            <w:tcW w:w="0" w:type="auto"/>
          </w:tcPr>
          <w:p w:rsidR="00F22C69" w:rsidP="000D3220" w14:paraId="485E3E06" w14:textId="77777777">
            <w:r>
              <w:t>7882</w:t>
            </w:r>
          </w:p>
        </w:tc>
        <w:tc>
          <w:tcPr>
            <w:tcW w:w="0" w:type="auto"/>
          </w:tcPr>
          <w:p w:rsidR="00F22C69" w:rsidP="000D3220" w14:paraId="627E3A8B" w14:textId="77777777">
            <w:r>
              <w:t>NORDLI</w:t>
            </w:r>
          </w:p>
        </w:tc>
      </w:tr>
      <w:tr w14:paraId="1312E9B8" w14:textId="77777777">
        <w:tblPrEx>
          <w:tblW w:w="5000" w:type="pct"/>
          <w:tblLook w:val="04A0"/>
        </w:tblPrEx>
        <w:tc>
          <w:tcPr>
            <w:tcW w:w="0" w:type="auto"/>
          </w:tcPr>
          <w:p w:rsidR="00F22C69" w:rsidP="000D3220" w14:paraId="4214950B" w14:textId="77777777">
            <w:r>
              <w:t>Raarvihken</w:t>
            </w:r>
            <w:r>
              <w:t xml:space="preserve"> </w:t>
            </w:r>
            <w:r>
              <w:t>Tjïelte</w:t>
            </w:r>
            <w:r>
              <w:t>/ Røyrvik kommune</w:t>
            </w:r>
          </w:p>
        </w:tc>
        <w:tc>
          <w:tcPr>
            <w:tcW w:w="0" w:type="auto"/>
          </w:tcPr>
          <w:p w:rsidR="00F22C69" w:rsidP="000D3220" w14:paraId="2AA6A482" w14:textId="77777777">
            <w:r>
              <w:t>Røyrvikveien</w:t>
            </w:r>
            <w:r>
              <w:t xml:space="preserve"> 5</w:t>
            </w:r>
          </w:p>
        </w:tc>
        <w:tc>
          <w:tcPr>
            <w:tcW w:w="0" w:type="auto"/>
          </w:tcPr>
          <w:p w:rsidR="00F22C69" w:rsidP="000D3220" w14:paraId="5601DD13" w14:textId="77777777">
            <w:r>
              <w:t>7898</w:t>
            </w:r>
          </w:p>
        </w:tc>
        <w:tc>
          <w:tcPr>
            <w:tcW w:w="0" w:type="auto"/>
          </w:tcPr>
          <w:p w:rsidR="00F22C69" w:rsidP="000D3220" w14:paraId="208B178B" w14:textId="77777777">
            <w:r>
              <w:t>LIMINGEN</w:t>
            </w:r>
          </w:p>
        </w:tc>
      </w:tr>
      <w:tr w14:paraId="56B8771A" w14:textId="77777777">
        <w:tblPrEx>
          <w:tblW w:w="5000" w:type="pct"/>
          <w:tblLook w:val="04A0"/>
        </w:tblPrEx>
        <w:tc>
          <w:tcPr>
            <w:tcW w:w="0" w:type="auto"/>
          </w:tcPr>
          <w:p w:rsidR="00F22C69" w:rsidP="000D3220" w14:paraId="579CF07D" w14:textId="77777777">
            <w:r>
              <w:t>Namsskogan kommune</w:t>
            </w:r>
          </w:p>
        </w:tc>
        <w:tc>
          <w:tcPr>
            <w:tcW w:w="0" w:type="auto"/>
          </w:tcPr>
          <w:p w:rsidR="00F22C69" w:rsidP="000D3220" w14:paraId="3AC2D18A" w14:textId="77777777">
            <w:r>
              <w:t>R. C. Hansens vei 2</w:t>
            </w:r>
          </w:p>
        </w:tc>
        <w:tc>
          <w:tcPr>
            <w:tcW w:w="0" w:type="auto"/>
          </w:tcPr>
          <w:p w:rsidR="00F22C69" w:rsidP="000D3220" w14:paraId="5EED64B6" w14:textId="77777777">
            <w:r>
              <w:t>7890</w:t>
            </w:r>
          </w:p>
        </w:tc>
        <w:tc>
          <w:tcPr>
            <w:tcW w:w="0" w:type="auto"/>
          </w:tcPr>
          <w:p w:rsidR="00F22C69" w:rsidP="000D3220" w14:paraId="543D8231" w14:textId="77777777">
            <w:r>
              <w:t>NAMSSKOGAN</w:t>
            </w:r>
          </w:p>
        </w:tc>
      </w:tr>
      <w:tr w14:paraId="0449BC40" w14:textId="77777777">
        <w:tblPrEx>
          <w:tblW w:w="5000" w:type="pct"/>
          <w:tblLook w:val="04A0"/>
        </w:tblPrEx>
        <w:tc>
          <w:tcPr>
            <w:tcW w:w="0" w:type="auto"/>
          </w:tcPr>
          <w:p w:rsidR="00F22C69" w:rsidP="000D3220" w14:paraId="7DBE1076" w14:textId="77777777">
            <w:r>
              <w:t>Grong kommune</w:t>
            </w:r>
          </w:p>
        </w:tc>
        <w:tc>
          <w:tcPr>
            <w:tcW w:w="0" w:type="auto"/>
          </w:tcPr>
          <w:p w:rsidR="00F22C69" w:rsidP="000D3220" w14:paraId="7F8A6DE8" w14:textId="77777777">
            <w:r>
              <w:t>Postboks 162</w:t>
            </w:r>
          </w:p>
        </w:tc>
        <w:tc>
          <w:tcPr>
            <w:tcW w:w="0" w:type="auto"/>
          </w:tcPr>
          <w:p w:rsidR="00F22C69" w:rsidP="000D3220" w14:paraId="7CA764F9" w14:textId="77777777">
            <w:r>
              <w:t>7871</w:t>
            </w:r>
          </w:p>
        </w:tc>
        <w:tc>
          <w:tcPr>
            <w:tcW w:w="0" w:type="auto"/>
          </w:tcPr>
          <w:p w:rsidR="00F22C69" w:rsidP="000D3220" w14:paraId="3CD9A2DD" w14:textId="77777777">
            <w:r>
              <w:t>GRONG</w:t>
            </w:r>
          </w:p>
        </w:tc>
      </w:tr>
      <w:tr w14:paraId="691EABF2" w14:textId="77777777">
        <w:tblPrEx>
          <w:tblW w:w="5000" w:type="pct"/>
          <w:tblLook w:val="04A0"/>
        </w:tblPrEx>
        <w:tc>
          <w:tcPr>
            <w:tcW w:w="0" w:type="auto"/>
          </w:tcPr>
          <w:p w:rsidR="00F22C69" w:rsidP="000D3220" w14:paraId="1BC78D10" w14:textId="77777777">
            <w:r>
              <w:t>Høylandet kommune</w:t>
            </w:r>
          </w:p>
        </w:tc>
        <w:tc>
          <w:tcPr>
            <w:tcW w:w="0" w:type="auto"/>
          </w:tcPr>
          <w:p w:rsidR="00F22C69" w:rsidP="000D3220" w14:paraId="517B5FED" w14:textId="77777777">
            <w:r>
              <w:t>Vargeia</w:t>
            </w:r>
            <w:r>
              <w:t xml:space="preserve"> 1</w:t>
            </w:r>
          </w:p>
        </w:tc>
        <w:tc>
          <w:tcPr>
            <w:tcW w:w="0" w:type="auto"/>
          </w:tcPr>
          <w:p w:rsidR="00F22C69" w:rsidP="000D3220" w14:paraId="051BDB05" w14:textId="77777777">
            <w:r>
              <w:t>7877</w:t>
            </w:r>
          </w:p>
        </w:tc>
        <w:tc>
          <w:tcPr>
            <w:tcW w:w="0" w:type="auto"/>
          </w:tcPr>
          <w:p w:rsidR="00F22C69" w:rsidP="000D3220" w14:paraId="18AE1314" w14:textId="77777777">
            <w:r>
              <w:t>HØYLANDET</w:t>
            </w:r>
          </w:p>
        </w:tc>
      </w:tr>
      <w:tr w14:paraId="1DCD542C" w14:textId="77777777">
        <w:tblPrEx>
          <w:tblW w:w="5000" w:type="pct"/>
          <w:tblLook w:val="04A0"/>
        </w:tblPrEx>
        <w:tc>
          <w:tcPr>
            <w:tcW w:w="0" w:type="auto"/>
          </w:tcPr>
          <w:p w:rsidR="00F22C69" w:rsidP="000D3220" w14:paraId="58B76045" w14:textId="77777777">
            <w:r>
              <w:t>Overhalla kommune</w:t>
            </w:r>
          </w:p>
        </w:tc>
        <w:tc>
          <w:tcPr>
            <w:tcW w:w="0" w:type="auto"/>
          </w:tcPr>
          <w:p w:rsidR="00F22C69" w:rsidP="000D3220" w14:paraId="0DF50C7D" w14:textId="77777777">
            <w:r>
              <w:t>Svalivegen</w:t>
            </w:r>
            <w:r>
              <w:t xml:space="preserve"> 2</w:t>
            </w:r>
          </w:p>
        </w:tc>
        <w:tc>
          <w:tcPr>
            <w:tcW w:w="0" w:type="auto"/>
          </w:tcPr>
          <w:p w:rsidR="00F22C69" w:rsidP="000D3220" w14:paraId="0CECCD96" w14:textId="77777777">
            <w:r>
              <w:t>7863</w:t>
            </w:r>
          </w:p>
        </w:tc>
        <w:tc>
          <w:tcPr>
            <w:tcW w:w="0" w:type="auto"/>
          </w:tcPr>
          <w:p w:rsidR="00F22C69" w:rsidP="000D3220" w14:paraId="7397B37A" w14:textId="77777777">
            <w:r>
              <w:t>OVERHALLA</w:t>
            </w:r>
          </w:p>
        </w:tc>
      </w:tr>
      <w:tr w14:paraId="5D50E77F" w14:textId="77777777">
        <w:tblPrEx>
          <w:tblW w:w="5000" w:type="pct"/>
          <w:tblLook w:val="04A0"/>
        </w:tblPrEx>
        <w:tc>
          <w:tcPr>
            <w:tcW w:w="0" w:type="auto"/>
          </w:tcPr>
          <w:p w:rsidR="00F22C69" w:rsidP="000D3220" w14:paraId="6922D168" w14:textId="77777777">
            <w:r>
              <w:t>Flatanger kommune</w:t>
            </w:r>
          </w:p>
        </w:tc>
        <w:tc>
          <w:tcPr>
            <w:tcW w:w="0" w:type="auto"/>
          </w:tcPr>
          <w:p w:rsidR="00F22C69" w:rsidP="000D3220" w14:paraId="77C8702C" w14:textId="77777777">
            <w:r>
              <w:t>Lauvsneshaugen 25</w:t>
            </w:r>
          </w:p>
        </w:tc>
        <w:tc>
          <w:tcPr>
            <w:tcW w:w="0" w:type="auto"/>
          </w:tcPr>
          <w:p w:rsidR="00F22C69" w:rsidP="000D3220" w14:paraId="5F844FAE" w14:textId="77777777">
            <w:r>
              <w:t>7770</w:t>
            </w:r>
          </w:p>
        </w:tc>
        <w:tc>
          <w:tcPr>
            <w:tcW w:w="0" w:type="auto"/>
          </w:tcPr>
          <w:p w:rsidR="00F22C69" w:rsidP="000D3220" w14:paraId="71F19E40" w14:textId="77777777">
            <w:r>
              <w:t>FLATANGER</w:t>
            </w:r>
          </w:p>
        </w:tc>
      </w:tr>
      <w:tr w14:paraId="2486E48C" w14:textId="77777777">
        <w:tblPrEx>
          <w:tblW w:w="5000" w:type="pct"/>
          <w:tblLook w:val="04A0"/>
        </w:tblPrEx>
        <w:tc>
          <w:tcPr>
            <w:tcW w:w="0" w:type="auto"/>
          </w:tcPr>
          <w:p w:rsidR="00F22C69" w:rsidP="000D3220" w14:paraId="03CDE2DC" w14:textId="77777777">
            <w:r>
              <w:t xml:space="preserve">Leka </w:t>
            </w:r>
            <w:r>
              <w:t>kommune</w:t>
            </w:r>
          </w:p>
        </w:tc>
        <w:tc>
          <w:tcPr>
            <w:tcW w:w="0" w:type="auto"/>
          </w:tcPr>
          <w:p w:rsidR="00F22C69" w:rsidP="000D3220" w14:paraId="0C84BEBC" w14:textId="77777777">
            <w:r>
              <w:t>Leknesveien</w:t>
            </w:r>
            <w:r>
              <w:t xml:space="preserve"> 67</w:t>
            </w:r>
          </w:p>
        </w:tc>
        <w:tc>
          <w:tcPr>
            <w:tcW w:w="0" w:type="auto"/>
          </w:tcPr>
          <w:p w:rsidR="00F22C69" w:rsidP="000D3220" w14:paraId="5B95D73C" w14:textId="77777777">
            <w:r>
              <w:t>7994</w:t>
            </w:r>
          </w:p>
        </w:tc>
        <w:tc>
          <w:tcPr>
            <w:tcW w:w="0" w:type="auto"/>
          </w:tcPr>
          <w:p w:rsidR="00F22C69" w:rsidP="000D3220" w14:paraId="1E6F07B1" w14:textId="77777777">
            <w:r>
              <w:t>LEKA</w:t>
            </w:r>
          </w:p>
        </w:tc>
      </w:tr>
      <w:tr w14:paraId="56431591" w14:textId="77777777">
        <w:tblPrEx>
          <w:tblW w:w="5000" w:type="pct"/>
          <w:tblLook w:val="04A0"/>
        </w:tblPrEx>
        <w:tc>
          <w:tcPr>
            <w:tcW w:w="0" w:type="auto"/>
          </w:tcPr>
          <w:p w:rsidR="00F22C69" w:rsidP="000D3220" w14:paraId="65FAA121" w14:textId="77777777">
            <w:r>
              <w:t>Inderøy kommune</w:t>
            </w:r>
          </w:p>
        </w:tc>
        <w:tc>
          <w:tcPr>
            <w:tcW w:w="0" w:type="auto"/>
          </w:tcPr>
          <w:p w:rsidR="00F22C69" w:rsidP="000D3220" w14:paraId="5B0459C3" w14:textId="77777777">
            <w:r>
              <w:t>Vennalivegen</w:t>
            </w:r>
            <w:r>
              <w:t xml:space="preserve"> 7</w:t>
            </w:r>
          </w:p>
        </w:tc>
        <w:tc>
          <w:tcPr>
            <w:tcW w:w="0" w:type="auto"/>
          </w:tcPr>
          <w:p w:rsidR="00F22C69" w:rsidP="000D3220" w14:paraId="50F46176" w14:textId="77777777">
            <w:r>
              <w:t>7670</w:t>
            </w:r>
          </w:p>
        </w:tc>
        <w:tc>
          <w:tcPr>
            <w:tcW w:w="0" w:type="auto"/>
          </w:tcPr>
          <w:p w:rsidR="00F22C69" w:rsidP="000D3220" w14:paraId="4A4BBA9E" w14:textId="77777777">
            <w:r>
              <w:t>INDERØY</w:t>
            </w:r>
          </w:p>
        </w:tc>
      </w:tr>
      <w:tr w14:paraId="48E65036" w14:textId="77777777">
        <w:tblPrEx>
          <w:tblW w:w="5000" w:type="pct"/>
          <w:tblLook w:val="04A0"/>
        </w:tblPrEx>
        <w:tc>
          <w:tcPr>
            <w:tcW w:w="0" w:type="auto"/>
          </w:tcPr>
          <w:p w:rsidR="00F22C69" w:rsidP="000D3220" w14:paraId="669F312B" w14:textId="77777777">
            <w:r>
              <w:t>Selbu kommune</w:t>
            </w:r>
          </w:p>
        </w:tc>
        <w:tc>
          <w:tcPr>
            <w:tcW w:w="0" w:type="auto"/>
          </w:tcPr>
          <w:p w:rsidR="00F22C69" w:rsidP="000D3220" w14:paraId="042E2221" w14:textId="77777777">
            <w:r>
              <w:t>Gjelbakken 15</w:t>
            </w:r>
          </w:p>
        </w:tc>
        <w:tc>
          <w:tcPr>
            <w:tcW w:w="0" w:type="auto"/>
          </w:tcPr>
          <w:p w:rsidR="00F22C69" w:rsidP="000D3220" w14:paraId="78E007DA" w14:textId="77777777">
            <w:r>
              <w:t>7580</w:t>
            </w:r>
          </w:p>
        </w:tc>
        <w:tc>
          <w:tcPr>
            <w:tcW w:w="0" w:type="auto"/>
          </w:tcPr>
          <w:p w:rsidR="00F22C69" w:rsidP="000D3220" w14:paraId="459A3B6B" w14:textId="77777777">
            <w:r>
              <w:t>SELBU</w:t>
            </w:r>
          </w:p>
        </w:tc>
      </w:tr>
      <w:tr w14:paraId="164E085F" w14:textId="77777777">
        <w:tblPrEx>
          <w:tblW w:w="5000" w:type="pct"/>
          <w:tblLook w:val="04A0"/>
        </w:tblPrEx>
        <w:tc>
          <w:tcPr>
            <w:tcW w:w="0" w:type="auto"/>
          </w:tcPr>
          <w:p w:rsidR="00F22C69" w:rsidP="000D3220" w14:paraId="46A00760" w14:textId="77777777">
            <w:r>
              <w:t>Tydal kommune</w:t>
            </w:r>
          </w:p>
        </w:tc>
        <w:tc>
          <w:tcPr>
            <w:tcW w:w="0" w:type="auto"/>
          </w:tcPr>
          <w:p w:rsidR="00F22C69" w:rsidP="000D3220" w14:paraId="0447CCF7" w14:textId="77777777">
            <w:r>
              <w:t>Tydalsvegen 125</w:t>
            </w:r>
          </w:p>
        </w:tc>
        <w:tc>
          <w:tcPr>
            <w:tcW w:w="0" w:type="auto"/>
          </w:tcPr>
          <w:p w:rsidR="00F22C69" w:rsidP="000D3220" w14:paraId="518EC019" w14:textId="77777777">
            <w:r>
              <w:t>7590</w:t>
            </w:r>
          </w:p>
        </w:tc>
        <w:tc>
          <w:tcPr>
            <w:tcW w:w="0" w:type="auto"/>
          </w:tcPr>
          <w:p w:rsidR="00F22C69" w:rsidP="000D3220" w14:paraId="6C6C6AE7" w14:textId="77777777">
            <w:r>
              <w:t>TYDAL</w:t>
            </w:r>
          </w:p>
        </w:tc>
      </w:tr>
      <w:tr w14:paraId="7DF94B19" w14:textId="77777777">
        <w:tblPrEx>
          <w:tblW w:w="5000" w:type="pct"/>
          <w:tblLook w:val="04A0"/>
        </w:tblPrEx>
        <w:tc>
          <w:tcPr>
            <w:tcW w:w="0" w:type="auto"/>
          </w:tcPr>
          <w:p w:rsidR="00F22C69" w:rsidP="000D3220" w14:paraId="4AA3E014" w14:textId="77777777">
            <w:r>
              <w:t>Trondheim kommune</w:t>
            </w:r>
          </w:p>
        </w:tc>
        <w:tc>
          <w:tcPr>
            <w:tcW w:w="0" w:type="auto"/>
          </w:tcPr>
          <w:p w:rsidR="00F22C69" w:rsidP="000D3220" w14:paraId="0BD8489E" w14:textId="77777777">
            <w:r>
              <w:t xml:space="preserve">Postboks 2300 </w:t>
            </w:r>
            <w:r>
              <w:t>Torgarden</w:t>
            </w:r>
          </w:p>
        </w:tc>
        <w:tc>
          <w:tcPr>
            <w:tcW w:w="0" w:type="auto"/>
          </w:tcPr>
          <w:p w:rsidR="00F22C69" w:rsidP="000D3220" w14:paraId="036697B7" w14:textId="77777777">
            <w:r>
              <w:t>7004</w:t>
            </w:r>
          </w:p>
        </w:tc>
        <w:tc>
          <w:tcPr>
            <w:tcW w:w="0" w:type="auto"/>
          </w:tcPr>
          <w:p w:rsidR="00F22C69" w:rsidP="000D3220" w14:paraId="11D6F172" w14:textId="77777777">
            <w:r>
              <w:t>TRONDHEIM</w:t>
            </w:r>
          </w:p>
        </w:tc>
      </w:tr>
      <w:tr w14:paraId="2A4EE6F6" w14:textId="77777777">
        <w:tblPrEx>
          <w:tblW w:w="5000" w:type="pct"/>
          <w:tblLook w:val="04A0"/>
        </w:tblPrEx>
        <w:tc>
          <w:tcPr>
            <w:tcW w:w="0" w:type="auto"/>
          </w:tcPr>
          <w:p w:rsidR="00F22C69" w:rsidP="000D3220" w14:paraId="5FC2F01F" w14:textId="77777777">
            <w:r>
              <w:t>Rennebu kommune</w:t>
            </w:r>
          </w:p>
        </w:tc>
        <w:tc>
          <w:tcPr>
            <w:tcW w:w="0" w:type="auto"/>
          </w:tcPr>
          <w:p w:rsidR="00F22C69" w:rsidP="000D3220" w14:paraId="5482C0C8" w14:textId="77777777">
            <w:r>
              <w:t xml:space="preserve">Myrveien 1 </w:t>
            </w:r>
            <w:r>
              <w:t>Berkåk</w:t>
            </w:r>
          </w:p>
        </w:tc>
        <w:tc>
          <w:tcPr>
            <w:tcW w:w="0" w:type="auto"/>
          </w:tcPr>
          <w:p w:rsidR="00F22C69" w:rsidP="000D3220" w14:paraId="372AAB99" w14:textId="77777777">
            <w:r>
              <w:t>7391</w:t>
            </w:r>
          </w:p>
        </w:tc>
        <w:tc>
          <w:tcPr>
            <w:tcW w:w="0" w:type="auto"/>
          </w:tcPr>
          <w:p w:rsidR="00F22C69" w:rsidP="000D3220" w14:paraId="7B05D87B" w14:textId="77777777">
            <w:r>
              <w:t>RENNEBU</w:t>
            </w:r>
          </w:p>
        </w:tc>
      </w:tr>
      <w:tr w14:paraId="53A98BEF" w14:textId="77777777">
        <w:tblPrEx>
          <w:tblW w:w="5000" w:type="pct"/>
          <w:tblLook w:val="04A0"/>
        </w:tblPrEx>
        <w:tc>
          <w:tcPr>
            <w:tcW w:w="0" w:type="auto"/>
          </w:tcPr>
          <w:p w:rsidR="00F22C69" w:rsidP="000D3220" w14:paraId="2FFF4402" w14:textId="77777777">
            <w:r>
              <w:t>Åfjord kommune</w:t>
            </w:r>
          </w:p>
        </w:tc>
        <w:tc>
          <w:tcPr>
            <w:tcW w:w="0" w:type="auto"/>
          </w:tcPr>
          <w:p w:rsidR="00F22C69" w:rsidP="000D3220" w14:paraId="6EE0D5FE" w14:textId="77777777">
            <w:r>
              <w:t>Øvre Årnes 7</w:t>
            </w:r>
          </w:p>
        </w:tc>
        <w:tc>
          <w:tcPr>
            <w:tcW w:w="0" w:type="auto"/>
          </w:tcPr>
          <w:p w:rsidR="00F22C69" w:rsidP="000D3220" w14:paraId="427E663D" w14:textId="77777777">
            <w:r>
              <w:t>7170</w:t>
            </w:r>
          </w:p>
        </w:tc>
        <w:tc>
          <w:tcPr>
            <w:tcW w:w="0" w:type="auto"/>
          </w:tcPr>
          <w:p w:rsidR="00F22C69" w:rsidP="000D3220" w14:paraId="0624FA78" w14:textId="77777777">
            <w:r>
              <w:t>ÅFJORD</w:t>
            </w:r>
          </w:p>
        </w:tc>
      </w:tr>
      <w:tr w14:paraId="1A39901B" w14:textId="77777777">
        <w:tblPrEx>
          <w:tblW w:w="5000" w:type="pct"/>
          <w:tblLook w:val="04A0"/>
        </w:tblPrEx>
        <w:tc>
          <w:tcPr>
            <w:tcW w:w="0" w:type="auto"/>
          </w:tcPr>
          <w:p w:rsidR="00F22C69" w:rsidP="000D3220" w14:paraId="2A6A2E76" w14:textId="77777777">
            <w:r>
              <w:t>Røros kommune</w:t>
            </w:r>
          </w:p>
        </w:tc>
        <w:tc>
          <w:tcPr>
            <w:tcW w:w="0" w:type="auto"/>
          </w:tcPr>
          <w:p w:rsidR="00F22C69" w:rsidP="000D3220" w14:paraId="46852827" w14:textId="77777777">
            <w:r>
              <w:t>Bergmannsgt</w:t>
            </w:r>
            <w:r>
              <w:t>. 23</w:t>
            </w:r>
          </w:p>
        </w:tc>
        <w:tc>
          <w:tcPr>
            <w:tcW w:w="0" w:type="auto"/>
          </w:tcPr>
          <w:p w:rsidR="00F22C69" w:rsidP="000D3220" w14:paraId="7D623E59" w14:textId="77777777">
            <w:r>
              <w:t>7374</w:t>
            </w:r>
          </w:p>
        </w:tc>
        <w:tc>
          <w:tcPr>
            <w:tcW w:w="0" w:type="auto"/>
          </w:tcPr>
          <w:p w:rsidR="00F22C69" w:rsidP="000D3220" w14:paraId="3CFEE8E6" w14:textId="77777777">
            <w:r>
              <w:t>RØROS</w:t>
            </w:r>
          </w:p>
        </w:tc>
      </w:tr>
      <w:tr w14:paraId="4772BB1C" w14:textId="77777777">
        <w:tblPrEx>
          <w:tblW w:w="5000" w:type="pct"/>
          <w:tblLook w:val="04A0"/>
        </w:tblPrEx>
        <w:tc>
          <w:tcPr>
            <w:tcW w:w="0" w:type="auto"/>
          </w:tcPr>
          <w:p w:rsidR="00F22C69" w:rsidP="000D3220" w14:paraId="2D5A1967" w14:textId="77777777">
            <w:r>
              <w:t>Osen kommune</w:t>
            </w:r>
          </w:p>
        </w:tc>
        <w:tc>
          <w:tcPr>
            <w:tcW w:w="0" w:type="auto"/>
          </w:tcPr>
          <w:p w:rsidR="00F22C69" w:rsidP="000D3220" w14:paraId="748D43BB" w14:textId="77777777">
            <w:r>
              <w:t>Rådhusveien 13</w:t>
            </w:r>
          </w:p>
        </w:tc>
        <w:tc>
          <w:tcPr>
            <w:tcW w:w="0" w:type="auto"/>
          </w:tcPr>
          <w:p w:rsidR="00F22C69" w:rsidP="000D3220" w14:paraId="6A6C496D" w14:textId="77777777">
            <w:r>
              <w:t>7740</w:t>
            </w:r>
          </w:p>
        </w:tc>
        <w:tc>
          <w:tcPr>
            <w:tcW w:w="0" w:type="auto"/>
          </w:tcPr>
          <w:p w:rsidR="00F22C69" w:rsidP="000D3220" w14:paraId="5749DB66" w14:textId="77777777">
            <w:r>
              <w:t>STEINSDALEN</w:t>
            </w:r>
          </w:p>
        </w:tc>
      </w:tr>
      <w:tr w14:paraId="14F6F781" w14:textId="77777777">
        <w:tblPrEx>
          <w:tblW w:w="5000" w:type="pct"/>
          <w:tblLook w:val="04A0"/>
        </w:tblPrEx>
        <w:tc>
          <w:tcPr>
            <w:tcW w:w="0" w:type="auto"/>
          </w:tcPr>
          <w:p w:rsidR="00F22C69" w:rsidP="000D3220" w14:paraId="1780FFF5" w14:textId="77777777">
            <w:r>
              <w:t>Skaun kommune</w:t>
            </w:r>
          </w:p>
        </w:tc>
        <w:tc>
          <w:tcPr>
            <w:tcW w:w="0" w:type="auto"/>
          </w:tcPr>
          <w:p w:rsidR="00F22C69" w:rsidP="000D3220" w14:paraId="4AE82B3A" w14:textId="77777777">
            <w:r>
              <w:t>Postboks 74</w:t>
            </w:r>
          </w:p>
        </w:tc>
        <w:tc>
          <w:tcPr>
            <w:tcW w:w="0" w:type="auto"/>
          </w:tcPr>
          <w:p w:rsidR="00F22C69" w:rsidP="000D3220" w14:paraId="47CF2603" w14:textId="77777777">
            <w:r>
              <w:t>7358</w:t>
            </w:r>
          </w:p>
        </w:tc>
        <w:tc>
          <w:tcPr>
            <w:tcW w:w="0" w:type="auto"/>
          </w:tcPr>
          <w:p w:rsidR="00F22C69" w:rsidP="000D3220" w14:paraId="70F2280A" w14:textId="77777777">
            <w:r>
              <w:t>BØRSA</w:t>
            </w:r>
          </w:p>
        </w:tc>
      </w:tr>
      <w:tr w14:paraId="38CF3BE3" w14:textId="77777777">
        <w:tblPrEx>
          <w:tblW w:w="5000" w:type="pct"/>
          <w:tblLook w:val="04A0"/>
        </w:tblPrEx>
        <w:tc>
          <w:tcPr>
            <w:tcW w:w="0" w:type="auto"/>
          </w:tcPr>
          <w:p w:rsidR="00F22C69" w:rsidP="000D3220" w14:paraId="6181CAAE" w14:textId="77777777">
            <w:r>
              <w:t>Frøya kommune</w:t>
            </w:r>
          </w:p>
        </w:tc>
        <w:tc>
          <w:tcPr>
            <w:tcW w:w="0" w:type="auto"/>
          </w:tcPr>
          <w:p w:rsidR="00F22C69" w:rsidP="000D3220" w14:paraId="4B49659A" w14:textId="77777777">
            <w:r>
              <w:t>Postboks 152</w:t>
            </w:r>
          </w:p>
        </w:tc>
        <w:tc>
          <w:tcPr>
            <w:tcW w:w="0" w:type="auto"/>
          </w:tcPr>
          <w:p w:rsidR="00F22C69" w:rsidP="000D3220" w14:paraId="59CBB077" w14:textId="77777777">
            <w:r>
              <w:t>7261</w:t>
            </w:r>
          </w:p>
        </w:tc>
        <w:tc>
          <w:tcPr>
            <w:tcW w:w="0" w:type="auto"/>
          </w:tcPr>
          <w:p w:rsidR="00F22C69" w:rsidP="000D3220" w14:paraId="763DB82B" w14:textId="77777777">
            <w:r>
              <w:t>SISTRANDA</w:t>
            </w:r>
          </w:p>
        </w:tc>
      </w:tr>
      <w:tr w14:paraId="5DF1B843" w14:textId="77777777">
        <w:tblPrEx>
          <w:tblW w:w="5000" w:type="pct"/>
          <w:tblLook w:val="04A0"/>
        </w:tblPrEx>
        <w:tc>
          <w:tcPr>
            <w:tcW w:w="0" w:type="auto"/>
          </w:tcPr>
          <w:p w:rsidR="00F22C69" w:rsidP="000D3220" w14:paraId="01394D75" w14:textId="77777777">
            <w:r>
              <w:t>Hitra kommune</w:t>
            </w:r>
          </w:p>
        </w:tc>
        <w:tc>
          <w:tcPr>
            <w:tcW w:w="0" w:type="auto"/>
          </w:tcPr>
          <w:p w:rsidR="00F22C69" w:rsidP="000D3220" w14:paraId="0E5D3AC1" w14:textId="77777777">
            <w:r>
              <w:t>Rådhusveien 1</w:t>
            </w:r>
          </w:p>
        </w:tc>
        <w:tc>
          <w:tcPr>
            <w:tcW w:w="0" w:type="auto"/>
          </w:tcPr>
          <w:p w:rsidR="00F22C69" w:rsidP="000D3220" w14:paraId="29A3A8E6" w14:textId="77777777">
            <w:r>
              <w:t>7240</w:t>
            </w:r>
          </w:p>
        </w:tc>
        <w:tc>
          <w:tcPr>
            <w:tcW w:w="0" w:type="auto"/>
          </w:tcPr>
          <w:p w:rsidR="00F22C69" w:rsidP="000D3220" w14:paraId="06935A09" w14:textId="77777777">
            <w:r>
              <w:t>HITRA</w:t>
            </w:r>
          </w:p>
        </w:tc>
      </w:tr>
      <w:tr w14:paraId="4ADC0C52" w14:textId="77777777">
        <w:tblPrEx>
          <w:tblW w:w="5000" w:type="pct"/>
          <w:tblLook w:val="04A0"/>
        </w:tblPrEx>
        <w:tc>
          <w:tcPr>
            <w:tcW w:w="0" w:type="auto"/>
          </w:tcPr>
          <w:p w:rsidR="00F22C69" w:rsidP="000D3220" w14:paraId="1D36D23F" w14:textId="77777777">
            <w:r>
              <w:t>Holtålen kommune</w:t>
            </w:r>
          </w:p>
        </w:tc>
        <w:tc>
          <w:tcPr>
            <w:tcW w:w="0" w:type="auto"/>
          </w:tcPr>
          <w:p w:rsidR="00F22C69" w:rsidP="000D3220" w14:paraId="5B2C8C42" w14:textId="77777777">
            <w:r>
              <w:t>Helsetunet 7</w:t>
            </w:r>
          </w:p>
        </w:tc>
        <w:tc>
          <w:tcPr>
            <w:tcW w:w="0" w:type="auto"/>
          </w:tcPr>
          <w:p w:rsidR="00F22C69" w:rsidP="000D3220" w14:paraId="570DA3DB" w14:textId="77777777">
            <w:r>
              <w:t>7380</w:t>
            </w:r>
          </w:p>
        </w:tc>
        <w:tc>
          <w:tcPr>
            <w:tcW w:w="0" w:type="auto"/>
          </w:tcPr>
          <w:p w:rsidR="00F22C69" w:rsidP="000D3220" w14:paraId="4153E745" w14:textId="77777777">
            <w:r>
              <w:t>ÅLEN</w:t>
            </w:r>
          </w:p>
        </w:tc>
      </w:tr>
      <w:tr w14:paraId="4A803823" w14:textId="77777777">
        <w:tblPrEx>
          <w:tblW w:w="5000" w:type="pct"/>
          <w:tblLook w:val="04A0"/>
        </w:tblPrEx>
        <w:tc>
          <w:tcPr>
            <w:tcW w:w="0" w:type="auto"/>
          </w:tcPr>
          <w:p w:rsidR="00F22C69" w:rsidP="000D3220" w14:paraId="76D17FDA" w14:textId="77777777">
            <w:r>
              <w:t>Malvik kommune</w:t>
            </w:r>
          </w:p>
        </w:tc>
        <w:tc>
          <w:tcPr>
            <w:tcW w:w="0" w:type="auto"/>
          </w:tcPr>
          <w:p w:rsidR="00F22C69" w:rsidP="000D3220" w14:paraId="5E22B4C5" w14:textId="77777777">
            <w:r>
              <w:t>Postboks 140</w:t>
            </w:r>
          </w:p>
        </w:tc>
        <w:tc>
          <w:tcPr>
            <w:tcW w:w="0" w:type="auto"/>
          </w:tcPr>
          <w:p w:rsidR="00F22C69" w:rsidP="000D3220" w14:paraId="747DDD07" w14:textId="77777777">
            <w:r>
              <w:t>7551</w:t>
            </w:r>
          </w:p>
        </w:tc>
        <w:tc>
          <w:tcPr>
            <w:tcW w:w="0" w:type="auto"/>
          </w:tcPr>
          <w:p w:rsidR="00F22C69" w:rsidP="000D3220" w14:paraId="1B95523A" w14:textId="77777777">
            <w:r>
              <w:t>HOMMELVIK</w:t>
            </w:r>
          </w:p>
        </w:tc>
      </w:tr>
      <w:tr w14:paraId="5A7F50A4" w14:textId="77777777">
        <w:tblPrEx>
          <w:tblW w:w="5000" w:type="pct"/>
          <w:tblLook w:val="04A0"/>
        </w:tblPrEx>
        <w:tc>
          <w:tcPr>
            <w:tcW w:w="0" w:type="auto"/>
          </w:tcPr>
          <w:p w:rsidR="00F22C69" w:rsidP="000D3220" w14:paraId="33F671FB" w14:textId="77777777">
            <w:r>
              <w:t>Melhus kommune</w:t>
            </w:r>
          </w:p>
        </w:tc>
        <w:tc>
          <w:tcPr>
            <w:tcW w:w="0" w:type="auto"/>
          </w:tcPr>
          <w:p w:rsidR="00F22C69" w:rsidP="000D3220" w14:paraId="107F66CE" w14:textId="77777777">
            <w:r>
              <w:t>Rådhusveien 2</w:t>
            </w:r>
          </w:p>
        </w:tc>
        <w:tc>
          <w:tcPr>
            <w:tcW w:w="0" w:type="auto"/>
          </w:tcPr>
          <w:p w:rsidR="00F22C69" w:rsidP="000D3220" w14:paraId="02979E4B" w14:textId="77777777">
            <w:r>
              <w:t>7224</w:t>
            </w:r>
          </w:p>
        </w:tc>
        <w:tc>
          <w:tcPr>
            <w:tcW w:w="0" w:type="auto"/>
          </w:tcPr>
          <w:p w:rsidR="00F22C69" w:rsidP="000D3220" w14:paraId="0DA0523B" w14:textId="77777777">
            <w:r>
              <w:t>MELHUS</w:t>
            </w:r>
          </w:p>
        </w:tc>
      </w:tr>
      <w:tr w14:paraId="5B140D66" w14:textId="77777777">
        <w:tblPrEx>
          <w:tblW w:w="5000" w:type="pct"/>
          <w:tblLook w:val="04A0"/>
        </w:tblPrEx>
        <w:tc>
          <w:tcPr>
            <w:tcW w:w="0" w:type="auto"/>
          </w:tcPr>
          <w:p w:rsidR="00F22C69" w:rsidP="000D3220" w14:paraId="61457EB0" w14:textId="77777777">
            <w:r>
              <w:t>Midtre Gauldal kommune</w:t>
            </w:r>
          </w:p>
        </w:tc>
        <w:tc>
          <w:tcPr>
            <w:tcW w:w="0" w:type="auto"/>
          </w:tcPr>
          <w:p w:rsidR="00F22C69" w:rsidP="000D3220" w14:paraId="421A2158" w14:textId="77777777">
            <w:r>
              <w:t>Rørosveien 11</w:t>
            </w:r>
          </w:p>
        </w:tc>
        <w:tc>
          <w:tcPr>
            <w:tcW w:w="0" w:type="auto"/>
          </w:tcPr>
          <w:p w:rsidR="00F22C69" w:rsidP="000D3220" w14:paraId="7F7E0D06" w14:textId="77777777">
            <w:r>
              <w:t>7290</w:t>
            </w:r>
          </w:p>
        </w:tc>
        <w:tc>
          <w:tcPr>
            <w:tcW w:w="0" w:type="auto"/>
          </w:tcPr>
          <w:p w:rsidR="00F22C69" w:rsidP="000D3220" w14:paraId="21C69A24" w14:textId="77777777">
            <w:r>
              <w:t>STØREN</w:t>
            </w:r>
          </w:p>
        </w:tc>
      </w:tr>
      <w:tr w14:paraId="605BF0E9" w14:textId="77777777">
        <w:tblPrEx>
          <w:tblW w:w="5000" w:type="pct"/>
          <w:tblLook w:val="04A0"/>
        </w:tblPrEx>
        <w:tc>
          <w:tcPr>
            <w:tcW w:w="0" w:type="auto"/>
          </w:tcPr>
          <w:p w:rsidR="00F22C69" w:rsidP="000D3220" w14:paraId="2B52F658" w14:textId="77777777">
            <w:r>
              <w:t>Oppdal kommune</w:t>
            </w:r>
          </w:p>
        </w:tc>
        <w:tc>
          <w:tcPr>
            <w:tcW w:w="0" w:type="auto"/>
          </w:tcPr>
          <w:p w:rsidR="00F22C69" w:rsidP="000D3220" w14:paraId="28C16437" w14:textId="77777777">
            <w:r>
              <w:t xml:space="preserve">Inge </w:t>
            </w:r>
            <w:r>
              <w:t>Krokanns</w:t>
            </w:r>
            <w:r>
              <w:t xml:space="preserve"> veg 2</w:t>
            </w:r>
          </w:p>
        </w:tc>
        <w:tc>
          <w:tcPr>
            <w:tcW w:w="0" w:type="auto"/>
          </w:tcPr>
          <w:p w:rsidR="00F22C69" w:rsidP="000D3220" w14:paraId="1E2E4815" w14:textId="77777777">
            <w:r>
              <w:t>7340</w:t>
            </w:r>
          </w:p>
        </w:tc>
        <w:tc>
          <w:tcPr>
            <w:tcW w:w="0" w:type="auto"/>
          </w:tcPr>
          <w:p w:rsidR="00F22C69" w:rsidP="000D3220" w14:paraId="709006A6" w14:textId="77777777">
            <w:r>
              <w:t>OPPDAL</w:t>
            </w:r>
          </w:p>
        </w:tc>
      </w:tr>
      <w:tr w14:paraId="55CF9F50" w14:textId="77777777">
        <w:tblPrEx>
          <w:tblW w:w="5000" w:type="pct"/>
          <w:tblLook w:val="04A0"/>
        </w:tblPrEx>
        <w:tc>
          <w:tcPr>
            <w:tcW w:w="0" w:type="auto"/>
          </w:tcPr>
          <w:p w:rsidR="00F22C69" w:rsidP="000D3220" w14:paraId="4235F5FB" w14:textId="77777777">
            <w:r>
              <w:t>Indre Fosen kommune</w:t>
            </w:r>
          </w:p>
        </w:tc>
        <w:tc>
          <w:tcPr>
            <w:tcW w:w="0" w:type="auto"/>
          </w:tcPr>
          <w:p w:rsidR="00F22C69" w:rsidP="000D3220" w14:paraId="2B2A8822" w14:textId="77777777">
            <w:r>
              <w:t>Postboks 23</w:t>
            </w:r>
          </w:p>
        </w:tc>
        <w:tc>
          <w:tcPr>
            <w:tcW w:w="0" w:type="auto"/>
          </w:tcPr>
          <w:p w:rsidR="00F22C69" w:rsidP="000D3220" w14:paraId="19B5540D" w14:textId="77777777">
            <w:r>
              <w:t>7101</w:t>
            </w:r>
          </w:p>
        </w:tc>
        <w:tc>
          <w:tcPr>
            <w:tcW w:w="0" w:type="auto"/>
          </w:tcPr>
          <w:p w:rsidR="00F22C69" w:rsidP="000D3220" w14:paraId="5C662613" w14:textId="77777777">
            <w:r>
              <w:t>RISSA</w:t>
            </w:r>
          </w:p>
        </w:tc>
      </w:tr>
      <w:tr w14:paraId="53204EBB" w14:textId="77777777">
        <w:tblPrEx>
          <w:tblW w:w="5000" w:type="pct"/>
          <w:tblLook w:val="04A0"/>
        </w:tblPrEx>
        <w:tc>
          <w:tcPr>
            <w:tcW w:w="0" w:type="auto"/>
          </w:tcPr>
          <w:p w:rsidR="00F22C69" w:rsidP="000D3220" w14:paraId="191F95EF" w14:textId="77777777">
            <w:r>
              <w:t>Rindal kommune</w:t>
            </w:r>
          </w:p>
        </w:tc>
        <w:tc>
          <w:tcPr>
            <w:tcW w:w="0" w:type="auto"/>
          </w:tcPr>
          <w:p w:rsidR="00F22C69" w:rsidP="000D3220" w14:paraId="6BC7AB71" w14:textId="77777777">
            <w:r>
              <w:t>Rindalsvegen</w:t>
            </w:r>
            <w:r>
              <w:t xml:space="preserve"> 17</w:t>
            </w:r>
          </w:p>
        </w:tc>
        <w:tc>
          <w:tcPr>
            <w:tcW w:w="0" w:type="auto"/>
          </w:tcPr>
          <w:p w:rsidR="00F22C69" w:rsidP="000D3220" w14:paraId="6609020A" w14:textId="77777777">
            <w:r>
              <w:t>6657</w:t>
            </w:r>
          </w:p>
        </w:tc>
        <w:tc>
          <w:tcPr>
            <w:tcW w:w="0" w:type="auto"/>
          </w:tcPr>
          <w:p w:rsidR="00F22C69" w:rsidP="000D3220" w14:paraId="02A01A5F" w14:textId="77777777">
            <w:r>
              <w:t>RINDAL</w:t>
            </w:r>
          </w:p>
        </w:tc>
      </w:tr>
      <w:tr w14:paraId="371D7B86" w14:textId="77777777">
        <w:tblPrEx>
          <w:tblW w:w="5000" w:type="pct"/>
          <w:tblLook w:val="04A0"/>
        </w:tblPrEx>
        <w:tc>
          <w:tcPr>
            <w:tcW w:w="0" w:type="auto"/>
          </w:tcPr>
          <w:p w:rsidR="00F22C69" w:rsidP="000D3220" w14:paraId="197939D3" w14:textId="77777777">
            <w:r>
              <w:t>Heim kommune</w:t>
            </w:r>
          </w:p>
        </w:tc>
        <w:tc>
          <w:tcPr>
            <w:tcW w:w="0" w:type="auto"/>
          </w:tcPr>
          <w:p w:rsidR="00F22C69" w:rsidP="000D3220" w14:paraId="5AAC0E9F" w14:textId="77777777">
            <w:r>
              <w:t>Trondheimsveien 1</w:t>
            </w:r>
          </w:p>
        </w:tc>
        <w:tc>
          <w:tcPr>
            <w:tcW w:w="0" w:type="auto"/>
          </w:tcPr>
          <w:p w:rsidR="00F22C69" w:rsidP="000D3220" w14:paraId="15B9C1BB" w14:textId="77777777">
            <w:r>
              <w:t>7200</w:t>
            </w:r>
          </w:p>
        </w:tc>
        <w:tc>
          <w:tcPr>
            <w:tcW w:w="0" w:type="auto"/>
          </w:tcPr>
          <w:p w:rsidR="00F22C69" w:rsidP="000D3220" w14:paraId="1249DFDA" w14:textId="77777777">
            <w:r>
              <w:t>KYRKSÆTERØRA</w:t>
            </w:r>
          </w:p>
        </w:tc>
      </w:tr>
      <w:tr w14:paraId="19BB1813" w14:textId="77777777">
        <w:tblPrEx>
          <w:tblW w:w="5000" w:type="pct"/>
          <w:tblLook w:val="04A0"/>
        </w:tblPrEx>
        <w:tc>
          <w:tcPr>
            <w:tcW w:w="0" w:type="auto"/>
          </w:tcPr>
          <w:p w:rsidR="00F22C69" w:rsidP="000D3220" w14:paraId="0118888B" w14:textId="77777777">
            <w:r>
              <w:t>Orkland kommune</w:t>
            </w:r>
          </w:p>
        </w:tc>
        <w:tc>
          <w:tcPr>
            <w:tcW w:w="0" w:type="auto"/>
          </w:tcPr>
          <w:p w:rsidR="00F22C69" w:rsidP="000D3220" w14:paraId="253AED34" w14:textId="77777777">
            <w:r>
              <w:t>Postboks 83</w:t>
            </w:r>
          </w:p>
        </w:tc>
        <w:tc>
          <w:tcPr>
            <w:tcW w:w="0" w:type="auto"/>
          </w:tcPr>
          <w:p w:rsidR="00F22C69" w:rsidP="000D3220" w14:paraId="60AA99EA" w14:textId="77777777">
            <w:r>
              <w:t>7301</w:t>
            </w:r>
          </w:p>
        </w:tc>
        <w:tc>
          <w:tcPr>
            <w:tcW w:w="0" w:type="auto"/>
          </w:tcPr>
          <w:p w:rsidR="00F22C69" w:rsidP="000D3220" w14:paraId="0BDF89EE" w14:textId="77777777">
            <w:r>
              <w:t>ORKANGER</w:t>
            </w:r>
          </w:p>
        </w:tc>
      </w:tr>
      <w:tr w14:paraId="4A7A87A1" w14:textId="77777777">
        <w:tblPrEx>
          <w:tblW w:w="5000" w:type="pct"/>
          <w:tblLook w:val="04A0"/>
        </w:tblPrEx>
        <w:tc>
          <w:tcPr>
            <w:tcW w:w="0" w:type="auto"/>
          </w:tcPr>
          <w:p w:rsidR="00F22C69" w:rsidP="000D3220" w14:paraId="3997559D" w14:textId="77777777">
            <w:r>
              <w:t>Nærøysund kommune</w:t>
            </w:r>
          </w:p>
        </w:tc>
        <w:tc>
          <w:tcPr>
            <w:tcW w:w="0" w:type="auto"/>
          </w:tcPr>
          <w:p w:rsidR="00F22C69" w:rsidP="000D3220" w14:paraId="7DBC3129" w14:textId="77777777">
            <w:r>
              <w:t>Postboks 133, Sentrum</w:t>
            </w:r>
          </w:p>
        </w:tc>
        <w:tc>
          <w:tcPr>
            <w:tcW w:w="0" w:type="auto"/>
          </w:tcPr>
          <w:p w:rsidR="00F22C69" w:rsidP="000D3220" w14:paraId="37B6FCE3" w14:textId="77777777">
            <w:r>
              <w:t>7901</w:t>
            </w:r>
          </w:p>
        </w:tc>
        <w:tc>
          <w:tcPr>
            <w:tcW w:w="0" w:type="auto"/>
          </w:tcPr>
          <w:p w:rsidR="00F22C69" w:rsidP="000D3220" w14:paraId="02106836" w14:textId="77777777">
            <w:r>
              <w:t>RØRVIK</w:t>
            </w:r>
          </w:p>
        </w:tc>
      </w:tr>
      <w:tr w14:paraId="1691F3DD" w14:textId="77777777">
        <w:tblPrEx>
          <w:tblW w:w="5000" w:type="pct"/>
          <w:tblLook w:val="04A0"/>
        </w:tblPrEx>
        <w:tc>
          <w:tcPr>
            <w:tcW w:w="0" w:type="auto"/>
          </w:tcPr>
          <w:p w:rsidR="00F22C69" w:rsidP="000D3220" w14:paraId="59B2052E" w14:textId="77777777">
            <w:r>
              <w:t>Ørland kommune</w:t>
            </w:r>
          </w:p>
        </w:tc>
        <w:tc>
          <w:tcPr>
            <w:tcW w:w="0" w:type="auto"/>
          </w:tcPr>
          <w:p w:rsidR="00F22C69" w:rsidP="000D3220" w14:paraId="1D7D9074" w14:textId="77777777">
            <w:r>
              <w:t>Postboks 43</w:t>
            </w:r>
          </w:p>
        </w:tc>
        <w:tc>
          <w:tcPr>
            <w:tcW w:w="0" w:type="auto"/>
          </w:tcPr>
          <w:p w:rsidR="00F22C69" w:rsidP="000D3220" w14:paraId="751B6457" w14:textId="77777777">
            <w:r>
              <w:t>7159</w:t>
            </w:r>
          </w:p>
        </w:tc>
        <w:tc>
          <w:tcPr>
            <w:tcW w:w="0" w:type="auto"/>
          </w:tcPr>
          <w:p w:rsidR="00F22C69" w:rsidP="000D3220" w14:paraId="36E55245" w14:textId="77777777">
            <w:r>
              <w:t>BJUGN</w:t>
            </w:r>
          </w:p>
        </w:tc>
      </w:tr>
    </w:tbl>
    <w:p w:rsidR="00F22C69" w:rsidP="000D3220" w14:paraId="7845341B" w14:textId="77777777"/>
    <w:sectPr w:rsidSect="00301A90">
      <w:type w:val="continuous"/>
      <w:pgSz w:w="11906" w:h="16838"/>
      <w:pgMar w:top="1684" w:right="1416" w:bottom="1531"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3630" w14:paraId="64688A3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3630" w14:paraId="0779210D"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184"/>
      <w:gridCol w:w="227"/>
      <w:gridCol w:w="2155"/>
      <w:gridCol w:w="227"/>
      <w:gridCol w:w="2155"/>
      <w:gridCol w:w="227"/>
      <w:gridCol w:w="2155"/>
    </w:tblGrid>
    <w:tr w14:paraId="21F945C0" w14:textId="77777777" w:rsidTr="00C42FFC">
      <w:tblPrEx>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155" w:type="dxa"/>
          <w:tcBorders>
            <w:top w:val="nil"/>
            <w:bottom w:val="nil"/>
          </w:tcBorders>
        </w:tcPr>
        <w:p w:rsidR="00C5169C" w:rsidP="00B67D60" w14:paraId="5C53273A" w14:textId="77777777">
          <w:pPr>
            <w:pStyle w:val="Footer"/>
            <w:rPr>
              <w:sz w:val="14"/>
              <w:szCs w:val="14"/>
            </w:rPr>
          </w:pPr>
        </w:p>
      </w:tc>
      <w:tc>
        <w:tcPr>
          <w:tcW w:w="227" w:type="dxa"/>
          <w:tcBorders>
            <w:top w:val="nil"/>
            <w:bottom w:val="nil"/>
          </w:tcBorders>
        </w:tcPr>
        <w:p w:rsidR="00C5169C" w:rsidRPr="00D76882" w:rsidP="00B67D60" w14:paraId="7D14BED3" w14:textId="77777777">
          <w:pPr>
            <w:pStyle w:val="Footer"/>
            <w:rPr>
              <w:sz w:val="14"/>
              <w:szCs w:val="14"/>
            </w:rPr>
          </w:pPr>
        </w:p>
      </w:tc>
      <w:tc>
        <w:tcPr>
          <w:tcW w:w="2155" w:type="dxa"/>
          <w:tcBorders>
            <w:top w:val="nil"/>
            <w:bottom w:val="nil"/>
          </w:tcBorders>
        </w:tcPr>
        <w:p w:rsidR="00C5169C" w:rsidP="00B67D60" w14:paraId="1FE98DEE" w14:textId="77777777">
          <w:pPr>
            <w:pStyle w:val="Footer"/>
            <w:rPr>
              <w:sz w:val="14"/>
              <w:szCs w:val="14"/>
            </w:rPr>
          </w:pPr>
        </w:p>
      </w:tc>
      <w:tc>
        <w:tcPr>
          <w:tcW w:w="227" w:type="dxa"/>
          <w:tcBorders>
            <w:top w:val="nil"/>
            <w:bottom w:val="nil"/>
          </w:tcBorders>
        </w:tcPr>
        <w:p w:rsidR="00C5169C" w:rsidRPr="00D76882" w:rsidP="00B67D60" w14:paraId="5DF69EE1" w14:textId="77777777">
          <w:pPr>
            <w:pStyle w:val="Footer"/>
            <w:rPr>
              <w:sz w:val="14"/>
              <w:szCs w:val="14"/>
            </w:rPr>
          </w:pPr>
        </w:p>
      </w:tc>
      <w:tc>
        <w:tcPr>
          <w:tcW w:w="2155" w:type="dxa"/>
          <w:tcBorders>
            <w:top w:val="nil"/>
            <w:bottom w:val="nil"/>
          </w:tcBorders>
        </w:tcPr>
        <w:p w:rsidR="00C5169C" w:rsidP="00B67D60" w14:paraId="5939F926" w14:textId="77777777">
          <w:pPr>
            <w:pStyle w:val="Footer"/>
            <w:rPr>
              <w:sz w:val="14"/>
              <w:szCs w:val="14"/>
            </w:rPr>
          </w:pPr>
        </w:p>
      </w:tc>
      <w:tc>
        <w:tcPr>
          <w:tcW w:w="227" w:type="dxa"/>
          <w:tcBorders>
            <w:top w:val="nil"/>
            <w:bottom w:val="nil"/>
          </w:tcBorders>
        </w:tcPr>
        <w:p w:rsidR="00C5169C" w:rsidRPr="00D76882" w:rsidP="00B67D60" w14:paraId="201817B9" w14:textId="77777777">
          <w:pPr>
            <w:pStyle w:val="Footer"/>
            <w:rPr>
              <w:sz w:val="14"/>
              <w:szCs w:val="14"/>
            </w:rPr>
          </w:pPr>
        </w:p>
      </w:tc>
      <w:tc>
        <w:tcPr>
          <w:tcW w:w="2155" w:type="dxa"/>
          <w:tcBorders>
            <w:top w:val="nil"/>
            <w:bottom w:val="nil"/>
          </w:tcBorders>
        </w:tcPr>
        <w:p w:rsidR="00C5169C" w:rsidP="00B67D60" w14:paraId="5752E3C8" w14:textId="77777777">
          <w:pPr>
            <w:pStyle w:val="Footer"/>
            <w:rPr>
              <w:sz w:val="14"/>
              <w:szCs w:val="14"/>
            </w:rPr>
          </w:pPr>
        </w:p>
      </w:tc>
    </w:tr>
    <w:tr w14:paraId="163D8650" w14:textId="77777777" w:rsidTr="00C42FFC">
      <w:tblPrEx>
        <w:tblW w:w="0" w:type="auto"/>
        <w:tblCellMar>
          <w:left w:w="0" w:type="dxa"/>
          <w:right w:w="0" w:type="dxa"/>
        </w:tblCellMar>
        <w:tblLook w:val="04A0"/>
      </w:tblPrEx>
      <w:tc>
        <w:tcPr>
          <w:tcW w:w="2155" w:type="dxa"/>
          <w:tcBorders>
            <w:top w:val="nil"/>
            <w:bottom w:val="single" w:sz="4" w:space="0" w:color="auto"/>
          </w:tcBorders>
        </w:tcPr>
        <w:p w:rsidR="00B67D60" w:rsidP="00B67D60" w14:paraId="72F5A546" w14:textId="77777777">
          <w:pPr>
            <w:pStyle w:val="Footer"/>
            <w:rPr>
              <w:sz w:val="14"/>
              <w:szCs w:val="14"/>
            </w:rPr>
          </w:pPr>
        </w:p>
      </w:tc>
      <w:tc>
        <w:tcPr>
          <w:tcW w:w="227" w:type="dxa"/>
          <w:tcBorders>
            <w:top w:val="nil"/>
            <w:bottom w:val="single" w:sz="4" w:space="0" w:color="auto"/>
          </w:tcBorders>
        </w:tcPr>
        <w:p w:rsidR="00B67D60" w:rsidRPr="00D76882" w:rsidP="00B67D60" w14:paraId="54D2560E" w14:textId="77777777">
          <w:pPr>
            <w:pStyle w:val="Footer"/>
            <w:rPr>
              <w:sz w:val="14"/>
              <w:szCs w:val="14"/>
            </w:rPr>
          </w:pPr>
        </w:p>
      </w:tc>
      <w:tc>
        <w:tcPr>
          <w:tcW w:w="2155" w:type="dxa"/>
          <w:tcBorders>
            <w:top w:val="nil"/>
            <w:bottom w:val="single" w:sz="4" w:space="0" w:color="auto"/>
          </w:tcBorders>
        </w:tcPr>
        <w:p w:rsidR="00B67D60" w:rsidP="00B67D60" w14:paraId="243C3905" w14:textId="77777777">
          <w:pPr>
            <w:pStyle w:val="Footer"/>
            <w:rPr>
              <w:sz w:val="14"/>
              <w:szCs w:val="14"/>
            </w:rPr>
          </w:pPr>
        </w:p>
      </w:tc>
      <w:tc>
        <w:tcPr>
          <w:tcW w:w="227" w:type="dxa"/>
          <w:tcBorders>
            <w:top w:val="nil"/>
            <w:bottom w:val="single" w:sz="4" w:space="0" w:color="auto"/>
          </w:tcBorders>
        </w:tcPr>
        <w:p w:rsidR="00B67D60" w:rsidRPr="00D76882" w:rsidP="00B67D60" w14:paraId="356437CE" w14:textId="77777777">
          <w:pPr>
            <w:pStyle w:val="Footer"/>
            <w:rPr>
              <w:sz w:val="14"/>
              <w:szCs w:val="14"/>
            </w:rPr>
          </w:pPr>
        </w:p>
      </w:tc>
      <w:tc>
        <w:tcPr>
          <w:tcW w:w="2155" w:type="dxa"/>
          <w:tcBorders>
            <w:top w:val="nil"/>
            <w:bottom w:val="single" w:sz="4" w:space="0" w:color="auto"/>
          </w:tcBorders>
        </w:tcPr>
        <w:p w:rsidR="00B67D60" w:rsidP="00B67D60" w14:paraId="60BD9C25" w14:textId="77777777">
          <w:pPr>
            <w:pStyle w:val="Footer"/>
            <w:rPr>
              <w:sz w:val="14"/>
              <w:szCs w:val="14"/>
            </w:rPr>
          </w:pPr>
        </w:p>
      </w:tc>
      <w:tc>
        <w:tcPr>
          <w:tcW w:w="227" w:type="dxa"/>
          <w:tcBorders>
            <w:top w:val="nil"/>
            <w:bottom w:val="single" w:sz="4" w:space="0" w:color="auto"/>
          </w:tcBorders>
        </w:tcPr>
        <w:p w:rsidR="00B67D60" w:rsidRPr="00D76882" w:rsidP="00B67D60" w14:paraId="651C2E20" w14:textId="77777777">
          <w:pPr>
            <w:pStyle w:val="Footer"/>
            <w:rPr>
              <w:sz w:val="14"/>
              <w:szCs w:val="14"/>
            </w:rPr>
          </w:pPr>
        </w:p>
      </w:tc>
      <w:tc>
        <w:tcPr>
          <w:tcW w:w="2155" w:type="dxa"/>
          <w:tcBorders>
            <w:top w:val="nil"/>
            <w:bottom w:val="single" w:sz="4" w:space="0" w:color="auto"/>
          </w:tcBorders>
        </w:tcPr>
        <w:p w:rsidR="00B67D60" w:rsidP="00B67D60" w14:paraId="0522770B" w14:textId="77777777">
          <w:pPr>
            <w:pStyle w:val="Footer"/>
            <w:rPr>
              <w:sz w:val="14"/>
              <w:szCs w:val="14"/>
            </w:rPr>
          </w:pPr>
        </w:p>
      </w:tc>
    </w:tr>
    <w:tr w14:paraId="1EAB6B60" w14:textId="77777777" w:rsidTr="00C42FFC">
      <w:tblPrEx>
        <w:tblW w:w="0" w:type="auto"/>
        <w:tblCellMar>
          <w:left w:w="0" w:type="dxa"/>
          <w:right w:w="0" w:type="dxa"/>
        </w:tblCellMar>
        <w:tblLook w:val="04A0"/>
      </w:tblPrEx>
      <w:tc>
        <w:tcPr>
          <w:tcW w:w="2155" w:type="dxa"/>
          <w:tcBorders>
            <w:top w:val="single" w:sz="4" w:space="0" w:color="auto"/>
          </w:tcBorders>
        </w:tcPr>
        <w:p w:rsidR="00B67D60" w:rsidRPr="000830A1" w:rsidP="00B67D60" w14:paraId="51567012" w14:textId="77777777">
          <w:pPr>
            <w:pStyle w:val="Footer"/>
            <w:rPr>
              <w:sz w:val="14"/>
              <w:szCs w:val="14"/>
            </w:rPr>
          </w:pPr>
          <w:r w:rsidRPr="000830A1">
            <w:rPr>
              <w:sz w:val="14"/>
              <w:szCs w:val="14"/>
            </w:rPr>
            <w:t>E-postadresse:</w:t>
          </w:r>
        </w:p>
        <w:p w:rsidR="00B67D60" w:rsidRPr="000830A1" w:rsidP="00B67D60" w14:paraId="7C16478A" w14:textId="77777777">
          <w:pPr>
            <w:pStyle w:val="Footer"/>
            <w:rPr>
              <w:sz w:val="14"/>
              <w:szCs w:val="14"/>
            </w:rPr>
          </w:pPr>
          <w:r w:rsidRPr="000830A1">
            <w:rPr>
              <w:rStyle w:val="Hyperlink"/>
              <w:color w:val="auto"/>
              <w:sz w:val="14"/>
              <w:szCs w:val="14"/>
            </w:rPr>
            <w:t>sf</w:t>
          </w:r>
          <w:r w:rsidRPr="000830A1" w:rsidR="00E32123">
            <w:rPr>
              <w:rStyle w:val="Hyperlink"/>
              <w:color w:val="auto"/>
              <w:sz w:val="14"/>
              <w:szCs w:val="14"/>
            </w:rPr>
            <w:t>tl</w:t>
          </w:r>
          <w:r w:rsidRPr="000830A1" w:rsidR="006F5364">
            <w:rPr>
              <w:rStyle w:val="Hyperlink"/>
              <w:color w:val="auto"/>
              <w:sz w:val="14"/>
              <w:szCs w:val="14"/>
            </w:rPr>
            <w:t>post</w:t>
          </w:r>
          <w:r w:rsidRPr="000830A1">
            <w:rPr>
              <w:rStyle w:val="Hyperlink"/>
              <w:color w:val="auto"/>
              <w:sz w:val="14"/>
              <w:szCs w:val="14"/>
            </w:rPr>
            <w:t>@statsforvalteren.no</w:t>
          </w:r>
          <w:r w:rsidRPr="000830A1">
            <w:rPr>
              <w:sz w:val="14"/>
              <w:szCs w:val="14"/>
            </w:rPr>
            <w:t xml:space="preserve"> Sikker melding:</w:t>
          </w:r>
        </w:p>
        <w:p w:rsidR="00B67D60" w:rsidRPr="000830A1" w:rsidP="00B67D60" w14:paraId="7DC373A3" w14:textId="77777777">
          <w:pPr>
            <w:pStyle w:val="Footer"/>
            <w:rPr>
              <w:sz w:val="14"/>
              <w:szCs w:val="14"/>
            </w:rPr>
          </w:pPr>
          <w:r w:rsidRPr="000830A1">
            <w:rPr>
              <w:rStyle w:val="Hyperlink"/>
              <w:color w:val="auto"/>
              <w:sz w:val="14"/>
              <w:szCs w:val="14"/>
            </w:rPr>
            <w:t>www.</w:t>
          </w:r>
          <w:r w:rsidRPr="000830A1" w:rsidR="003D530C">
            <w:rPr>
              <w:rStyle w:val="Hyperlink"/>
              <w:color w:val="auto"/>
              <w:sz w:val="14"/>
              <w:szCs w:val="14"/>
            </w:rPr>
            <w:t>statsforvalteren</w:t>
          </w:r>
          <w:r w:rsidRPr="000830A1">
            <w:rPr>
              <w:rStyle w:val="Hyperlink"/>
              <w:color w:val="auto"/>
              <w:sz w:val="14"/>
              <w:szCs w:val="14"/>
            </w:rPr>
            <w:t>.no/melding</w:t>
          </w:r>
        </w:p>
      </w:tc>
      <w:tc>
        <w:tcPr>
          <w:tcW w:w="227" w:type="dxa"/>
          <w:tcBorders>
            <w:top w:val="single" w:sz="4" w:space="0" w:color="auto"/>
          </w:tcBorders>
        </w:tcPr>
        <w:p w:rsidR="00B67D60" w:rsidRPr="000830A1" w:rsidP="00B67D60" w14:paraId="4E3833D1" w14:textId="77777777">
          <w:pPr>
            <w:pStyle w:val="Footer"/>
            <w:rPr>
              <w:sz w:val="14"/>
              <w:szCs w:val="14"/>
            </w:rPr>
          </w:pPr>
        </w:p>
      </w:tc>
      <w:tc>
        <w:tcPr>
          <w:tcW w:w="2155" w:type="dxa"/>
          <w:tcBorders>
            <w:top w:val="single" w:sz="4" w:space="0" w:color="auto"/>
          </w:tcBorders>
        </w:tcPr>
        <w:p w:rsidR="00B67D60" w:rsidRPr="000830A1" w:rsidP="00B67D60" w14:paraId="5D28BFA7" w14:textId="77777777">
          <w:pPr>
            <w:pStyle w:val="Footer"/>
            <w:rPr>
              <w:sz w:val="14"/>
              <w:szCs w:val="14"/>
            </w:rPr>
          </w:pPr>
          <w:r w:rsidRPr="000830A1">
            <w:rPr>
              <w:sz w:val="14"/>
              <w:szCs w:val="14"/>
            </w:rPr>
            <w:t>Postadresse:</w:t>
          </w:r>
        </w:p>
        <w:p w:rsidR="00B67D60" w:rsidRPr="000830A1" w:rsidP="00B67D60" w14:paraId="7F4D44A1" w14:textId="77777777">
          <w:pPr>
            <w:pStyle w:val="Footer"/>
            <w:rPr>
              <w:sz w:val="14"/>
              <w:szCs w:val="14"/>
            </w:rPr>
          </w:pPr>
          <w:r w:rsidRPr="000830A1">
            <w:rPr>
              <w:sz w:val="14"/>
              <w:szCs w:val="14"/>
            </w:rPr>
            <w:t>Postboks 2600</w:t>
          </w:r>
        </w:p>
        <w:p w:rsidR="00B67D60" w:rsidRPr="000830A1" w:rsidP="00B67D60" w14:paraId="524EC1F5" w14:textId="77777777">
          <w:pPr>
            <w:pStyle w:val="Footer"/>
            <w:rPr>
              <w:sz w:val="14"/>
              <w:szCs w:val="14"/>
            </w:rPr>
          </w:pPr>
          <w:r w:rsidRPr="000830A1">
            <w:rPr>
              <w:sz w:val="14"/>
              <w:szCs w:val="14"/>
            </w:rPr>
            <w:t xml:space="preserve">7734 </w:t>
          </w:r>
          <w:r w:rsidRPr="000830A1">
            <w:rPr>
              <w:sz w:val="14"/>
              <w:szCs w:val="14"/>
            </w:rPr>
            <w:t>Steinkjer</w:t>
          </w:r>
        </w:p>
      </w:tc>
      <w:tc>
        <w:tcPr>
          <w:tcW w:w="227" w:type="dxa"/>
          <w:tcBorders>
            <w:top w:val="single" w:sz="4" w:space="0" w:color="auto"/>
          </w:tcBorders>
        </w:tcPr>
        <w:p w:rsidR="00B67D60" w:rsidRPr="000830A1" w:rsidP="00B67D60" w14:paraId="3273BC61" w14:textId="77777777">
          <w:pPr>
            <w:pStyle w:val="Footer"/>
            <w:rPr>
              <w:sz w:val="14"/>
              <w:szCs w:val="14"/>
            </w:rPr>
          </w:pPr>
        </w:p>
      </w:tc>
      <w:tc>
        <w:tcPr>
          <w:tcW w:w="2155" w:type="dxa"/>
          <w:tcBorders>
            <w:top w:val="single" w:sz="4" w:space="0" w:color="auto"/>
          </w:tcBorders>
        </w:tcPr>
        <w:p w:rsidR="00B67D60" w:rsidRPr="000830A1" w:rsidP="00B67D60" w14:paraId="1D0EB00E" w14:textId="77777777">
          <w:pPr>
            <w:pStyle w:val="Footer"/>
            <w:rPr>
              <w:sz w:val="14"/>
              <w:szCs w:val="14"/>
            </w:rPr>
          </w:pPr>
          <w:r w:rsidRPr="000830A1">
            <w:rPr>
              <w:sz w:val="14"/>
              <w:szCs w:val="14"/>
            </w:rPr>
            <w:t>Besøksadresse:</w:t>
          </w:r>
        </w:p>
        <w:p w:rsidR="00B67D60" w:rsidRPr="000830A1" w:rsidP="00B67D60" w14:paraId="5784C241" w14:textId="77777777">
          <w:pPr>
            <w:pStyle w:val="Footer"/>
            <w:rPr>
              <w:sz w:val="14"/>
              <w:szCs w:val="14"/>
            </w:rPr>
          </w:pPr>
          <w:r w:rsidRPr="000830A1">
            <w:rPr>
              <w:sz w:val="14"/>
              <w:szCs w:val="14"/>
            </w:rPr>
            <w:t>Strandveien 38, Steinkjer</w:t>
          </w:r>
        </w:p>
        <w:p w:rsidR="00B67D60" w:rsidRPr="000830A1" w:rsidP="00B67D60" w14:paraId="1B1D2828" w14:textId="77777777">
          <w:pPr>
            <w:pStyle w:val="Footer"/>
            <w:rPr>
              <w:sz w:val="14"/>
              <w:szCs w:val="14"/>
            </w:rPr>
          </w:pPr>
          <w:r w:rsidRPr="000830A1">
            <w:rPr>
              <w:sz w:val="14"/>
              <w:szCs w:val="14"/>
            </w:rPr>
            <w:t>Prinsens</w:t>
          </w:r>
          <w:r w:rsidRPr="000830A1" w:rsidR="00403630">
            <w:rPr>
              <w:sz w:val="14"/>
              <w:szCs w:val="14"/>
            </w:rPr>
            <w:t xml:space="preserve"> gt. 1</w:t>
          </w:r>
          <w:r w:rsidRPr="000830A1">
            <w:rPr>
              <w:sz w:val="14"/>
              <w:szCs w:val="14"/>
            </w:rPr>
            <w:t>, Trondheim</w:t>
          </w:r>
        </w:p>
      </w:tc>
      <w:tc>
        <w:tcPr>
          <w:tcW w:w="227" w:type="dxa"/>
          <w:tcBorders>
            <w:top w:val="single" w:sz="4" w:space="0" w:color="auto"/>
          </w:tcBorders>
        </w:tcPr>
        <w:p w:rsidR="00B67D60" w:rsidRPr="000830A1" w:rsidP="00B67D60" w14:paraId="489A59A0" w14:textId="77777777">
          <w:pPr>
            <w:pStyle w:val="Footer"/>
            <w:rPr>
              <w:sz w:val="14"/>
              <w:szCs w:val="14"/>
            </w:rPr>
          </w:pPr>
        </w:p>
      </w:tc>
      <w:tc>
        <w:tcPr>
          <w:tcW w:w="2155" w:type="dxa"/>
          <w:tcBorders>
            <w:top w:val="single" w:sz="4" w:space="0" w:color="auto"/>
          </w:tcBorders>
        </w:tcPr>
        <w:p w:rsidR="00B67D60" w:rsidRPr="000830A1" w:rsidP="00B67D60" w14:paraId="646D39D2" w14:textId="77777777">
          <w:pPr>
            <w:pStyle w:val="Footer"/>
            <w:rPr>
              <w:sz w:val="14"/>
              <w:szCs w:val="14"/>
            </w:rPr>
          </w:pPr>
          <w:r w:rsidRPr="000830A1">
            <w:rPr>
              <w:sz w:val="14"/>
              <w:szCs w:val="14"/>
            </w:rPr>
            <w:t xml:space="preserve">Telefon: </w:t>
          </w:r>
          <w:r w:rsidRPr="000830A1" w:rsidR="00E32123">
            <w:rPr>
              <w:sz w:val="14"/>
              <w:szCs w:val="14"/>
            </w:rPr>
            <w:t>74 16 80 00</w:t>
          </w:r>
        </w:p>
        <w:p w:rsidR="00B67D60" w:rsidRPr="000830A1" w:rsidP="00600844" w14:paraId="4D50204E" w14:textId="77777777">
          <w:pPr>
            <w:pStyle w:val="NoSpacing"/>
            <w:rPr>
              <w:lang w:val="nb-NO"/>
            </w:rPr>
          </w:pPr>
          <w:r w:rsidRPr="000830A1">
            <w:rPr>
              <w:rStyle w:val="Hyperlink"/>
              <w:color w:val="auto"/>
              <w:sz w:val="14"/>
              <w:szCs w:val="14"/>
              <w:lang w:val="nb-NO"/>
            </w:rPr>
            <w:t>www.</w:t>
          </w:r>
          <w:r w:rsidRPr="000830A1" w:rsidR="003D530C">
            <w:rPr>
              <w:rStyle w:val="Hyperlink"/>
              <w:color w:val="auto"/>
              <w:sz w:val="14"/>
              <w:szCs w:val="14"/>
              <w:lang w:val="nb-NO"/>
            </w:rPr>
            <w:t>statsforvalteren</w:t>
          </w:r>
          <w:r w:rsidRPr="000830A1">
            <w:rPr>
              <w:rStyle w:val="Hyperlink"/>
              <w:color w:val="auto"/>
              <w:sz w:val="14"/>
              <w:szCs w:val="14"/>
              <w:lang w:val="nb-NO"/>
            </w:rPr>
            <w:t>.no/</w:t>
          </w:r>
          <w:r w:rsidRPr="000830A1" w:rsidR="00E32123">
            <w:rPr>
              <w:rStyle w:val="Hyperlink"/>
              <w:color w:val="auto"/>
              <w:sz w:val="14"/>
              <w:szCs w:val="14"/>
              <w:lang w:val="nb-NO"/>
            </w:rPr>
            <w:t>tl</w:t>
          </w:r>
        </w:p>
        <w:p w:rsidR="00B67D60" w:rsidRPr="000830A1" w:rsidP="00B67D60" w14:paraId="15F42336" w14:textId="77777777">
          <w:pPr>
            <w:pStyle w:val="Footer"/>
            <w:rPr>
              <w:sz w:val="14"/>
              <w:szCs w:val="14"/>
            </w:rPr>
          </w:pPr>
        </w:p>
        <w:p w:rsidR="00B67D60" w:rsidRPr="000830A1" w:rsidP="00B67D60" w14:paraId="51F77E0C" w14:textId="77777777">
          <w:pPr>
            <w:pStyle w:val="Footer"/>
            <w:rPr>
              <w:sz w:val="14"/>
              <w:szCs w:val="14"/>
            </w:rPr>
          </w:pPr>
          <w:r w:rsidRPr="000830A1">
            <w:rPr>
              <w:sz w:val="14"/>
              <w:szCs w:val="14"/>
            </w:rPr>
            <w:t xml:space="preserve">Org.nr. </w:t>
          </w:r>
          <w:r w:rsidRPr="000830A1" w:rsidR="00CA193F">
            <w:rPr>
              <w:sz w:val="14"/>
              <w:szCs w:val="14"/>
            </w:rPr>
            <w:t>974 76</w:t>
          </w:r>
          <w:r w:rsidRPr="000830A1" w:rsidR="002E3870">
            <w:rPr>
              <w:sz w:val="14"/>
              <w:szCs w:val="14"/>
            </w:rPr>
            <w:t>4</w:t>
          </w:r>
          <w:r w:rsidRPr="000830A1" w:rsidR="00CA193F">
            <w:rPr>
              <w:sz w:val="14"/>
              <w:szCs w:val="14"/>
            </w:rPr>
            <w:t xml:space="preserve"> </w:t>
          </w:r>
          <w:r w:rsidRPr="000830A1" w:rsidR="00E32123">
            <w:rPr>
              <w:sz w:val="14"/>
              <w:szCs w:val="14"/>
            </w:rPr>
            <w:t>350</w:t>
          </w:r>
        </w:p>
      </w:tc>
    </w:tr>
  </w:tbl>
  <w:p w:rsidR="00B67D60" w:rsidRPr="000830A1" w:rsidP="00C5169C" w14:paraId="3143139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D0492" w14:paraId="0826CAAA" w14:textId="77777777">
      <w:r>
        <w:separator/>
      </w:r>
    </w:p>
  </w:footnote>
  <w:footnote w:type="continuationSeparator" w:id="1">
    <w:p w:rsidR="003D0492" w14:paraId="62C59C21" w14:textId="77777777">
      <w:r>
        <w:continuationSeparator/>
      </w:r>
    </w:p>
  </w:footnote>
  <w:footnote w:id="2">
    <w:p w:rsidR="00301A90" w:rsidP="00301A90" w14:paraId="715B316A" w14:textId="77777777">
      <w:pPr>
        <w:pStyle w:val="FootnoteText"/>
      </w:pPr>
      <w:r w:rsidRPr="00D40AB7">
        <w:rPr>
          <w:rStyle w:val="FootnoteReference"/>
        </w:rPr>
        <w:footnoteRef/>
      </w:r>
      <w:r>
        <w:t xml:space="preserve"> </w:t>
      </w:r>
      <w:r w:rsidRPr="00F31795">
        <w:t>Reglementet for økonomistyring i staten kapittel 6.3.8.1 og kapittel 2.4</w:t>
      </w:r>
    </w:p>
  </w:footnote>
  <w:footnote w:id="3">
    <w:p w:rsidR="00301A90" w:rsidP="00301A90" w14:paraId="5283ACA3" w14:textId="77777777">
      <w:pPr>
        <w:pStyle w:val="FootnoteText"/>
      </w:pPr>
      <w:r w:rsidRPr="00D40AB7">
        <w:rPr>
          <w:rStyle w:val="FootnoteReference"/>
        </w:rPr>
        <w:footnoteRef/>
      </w:r>
      <w:r>
        <w:t xml:space="preserve"> Reglement for økonomistyring i staten kapittel 2.5.2.1</w:t>
      </w:r>
    </w:p>
  </w:footnote>
  <w:footnote w:id="4">
    <w:p w:rsidR="00301A90" w:rsidP="00301A90" w14:paraId="2082D03E" w14:textId="77777777">
      <w:pPr>
        <w:pStyle w:val="FootnoteText"/>
      </w:pPr>
      <w:r w:rsidRPr="00D40AB7">
        <w:rPr>
          <w:rStyle w:val="FootnoteReference"/>
        </w:rPr>
        <w:footnoteRef/>
      </w:r>
      <w:r>
        <w:t xml:space="preserve"> </w:t>
      </w:r>
      <w:r w:rsidRPr="00CF48BF">
        <w:t>Reglement for økonomistyring i staten kapittel 6.3, og kapittel 2.5.2</w:t>
      </w:r>
      <w:r>
        <w:t>.2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3630" w14:paraId="08DC8A9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4381"/>
      <w:gridCol w:w="275"/>
      <w:gridCol w:w="4416"/>
    </w:tblGrid>
    <w:tr w14:paraId="4C17AA11" w14:textId="77777777" w:rsidTr="00F4330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4531" w:type="dxa"/>
        </w:tcPr>
        <w:p w:rsidR="00B67D60" w:rsidP="0092267D" w14:paraId="4BEB0844" w14:textId="77777777">
          <w:pPr>
            <w:pStyle w:val="Header"/>
          </w:pPr>
        </w:p>
      </w:tc>
      <w:tc>
        <w:tcPr>
          <w:tcW w:w="284" w:type="dxa"/>
        </w:tcPr>
        <w:p w:rsidR="00B67D60" w:rsidP="0092267D" w14:paraId="12A907C0" w14:textId="77777777">
          <w:pPr>
            <w:pStyle w:val="Header"/>
          </w:pPr>
        </w:p>
      </w:tc>
      <w:tc>
        <w:tcPr>
          <w:tcW w:w="4557" w:type="dxa"/>
        </w:tcPr>
        <w:p w:rsidR="00B67D60" w:rsidP="0092267D" w14:paraId="799B0B91" w14:textId="77777777">
          <w:pPr>
            <w:pStyle w:val="Header"/>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rsidR="00B67D60" w14:paraId="42E439B3" w14:textId="77777777">
    <w:pPr>
      <w:pStyle w:val="Header"/>
    </w:pPr>
    <w:r>
      <w:rPr>
        <w:noProof/>
        <w:lang w:eastAsia="nb-NO"/>
      </w:rPr>
      <w:drawing>
        <wp:anchor distT="0" distB="0" distL="114300" distR="114300" simplePos="0" relativeHeight="251658240" behindDoc="0" locked="1" layoutInCell="1" allowOverlap="1">
          <wp:simplePos x="0" y="0"/>
          <wp:positionH relativeFrom="column">
            <wp:posOffset>-482600</wp:posOffset>
          </wp:positionH>
          <wp:positionV relativeFrom="page">
            <wp:posOffset>323850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03630" w14:paraId="05D3551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BC2031"/>
    <w:multiLevelType w:val="hybridMultilevel"/>
    <w:tmpl w:val="A80A2FA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4711A3D"/>
    <w:multiLevelType w:val="hybridMultilevel"/>
    <w:tmpl w:val="8050FDA8"/>
    <w:lvl w:ilvl="0">
      <w:start w:val="1"/>
      <w:numFmt w:val="bullet"/>
      <w:lvlText w:val=""/>
      <w:lvlJc w:val="left"/>
      <w:pPr>
        <w:ind w:left="1068" w:hanging="360"/>
      </w:pPr>
      <w:rPr>
        <w:rFonts w:ascii="Symbol" w:hAnsi="Symbo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
    <w:nsid w:val="09F775E9"/>
    <w:multiLevelType w:val="hybridMultilevel"/>
    <w:tmpl w:val="CAD4C6D6"/>
    <w:lvl w:ilvl="0">
      <w:start w:val="0"/>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A062CA6"/>
    <w:multiLevelType w:val="hybridMultilevel"/>
    <w:tmpl w:val="AD3206B2"/>
    <w:lvl w:ilvl="0">
      <w:start w:val="0"/>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CC507A9"/>
    <w:multiLevelType w:val="hybridMultilevel"/>
    <w:tmpl w:val="2B6C270A"/>
    <w:lvl w:ilvl="0">
      <w:start w:val="1"/>
      <w:numFmt w:val="bullet"/>
      <w:lvlText w:val=""/>
      <w:lvlJc w:val="left"/>
      <w:pPr>
        <w:ind w:left="1068" w:hanging="360"/>
      </w:pPr>
      <w:rPr>
        <w:rFonts w:ascii="Symbol" w:hAnsi="Symbo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5">
    <w:nsid w:val="0CC63DD1"/>
    <w:multiLevelType w:val="hybridMultilevel"/>
    <w:tmpl w:val="87FAF77A"/>
    <w:lvl w:ilvl="0">
      <w:start w:val="3"/>
      <w:numFmt w:val="bullet"/>
      <w:lvlText w:val=""/>
      <w:lvlJc w:val="left"/>
      <w:pPr>
        <w:ind w:left="720" w:hanging="360"/>
      </w:pPr>
      <w:rPr>
        <w:rFonts w:ascii="Symbol" w:eastAsia="Times New Roman" w:hAnsi="Symbol"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D4A0EAD"/>
    <w:multiLevelType w:val="hybridMultilevel"/>
    <w:tmpl w:val="6FD0EB2C"/>
    <w:lvl w:ilvl="0">
      <w:start w:val="1"/>
      <w:numFmt w:val="bullet"/>
      <w:lvlText w:val="o"/>
      <w:lvlJc w:val="left"/>
      <w:pPr>
        <w:ind w:left="1068" w:hanging="360"/>
      </w:pPr>
      <w:rPr>
        <w:rFonts w:ascii="Courier New" w:hAnsi="Courier New" w:cs="Courier New"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7">
    <w:nsid w:val="0FFF61BB"/>
    <w:multiLevelType w:val="hybridMultilevel"/>
    <w:tmpl w:val="C234DC54"/>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1202197F"/>
    <w:multiLevelType w:val="multilevel"/>
    <w:tmpl w:val="6B225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5A62758"/>
    <w:multiLevelType w:val="multilevel"/>
    <w:tmpl w:val="6B225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174C7EC7"/>
    <w:multiLevelType w:val="multilevel"/>
    <w:tmpl w:val="C248EE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nsid w:val="179F7521"/>
    <w:multiLevelType w:val="hybridMultilevel"/>
    <w:tmpl w:val="A50C2AA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4E1D6D"/>
    <w:multiLevelType w:val="multilevel"/>
    <w:tmpl w:val="114001F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E026B7A"/>
    <w:multiLevelType w:val="hybridMultilevel"/>
    <w:tmpl w:val="E200BEC2"/>
    <w:lvl w:ilvl="0">
      <w:start w:val="1"/>
      <w:numFmt w:val="bullet"/>
      <w:lvlText w:val="-"/>
      <w:lvlJc w:val="left"/>
      <w:pPr>
        <w:ind w:left="720" w:hanging="360"/>
      </w:pPr>
      <w:rPr>
        <w:rFonts w:ascii="Georgia" w:eastAsia="Times New Roman" w:hAnsi="Georgia" w:cs="TimesNewRomanPSM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F01609"/>
    <w:multiLevelType w:val="hybridMultilevel"/>
    <w:tmpl w:val="39827E3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2504550B"/>
    <w:multiLevelType w:val="hybridMultilevel"/>
    <w:tmpl w:val="7FBE17C8"/>
    <w:lvl w:ilvl="0">
      <w:start w:val="1"/>
      <w:numFmt w:val="bullet"/>
      <w:lvlText w:val=""/>
      <w:lvlJc w:val="left"/>
      <w:pPr>
        <w:ind w:left="1068" w:hanging="360"/>
      </w:pPr>
      <w:rPr>
        <w:rFonts w:ascii="Symbol" w:hAnsi="Symbo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6">
    <w:nsid w:val="25FD10A1"/>
    <w:multiLevelType w:val="multilevel"/>
    <w:tmpl w:val="40D235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291D69C4"/>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A596462"/>
    <w:multiLevelType w:val="hybridMultilevel"/>
    <w:tmpl w:val="9E4AE6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BFD4FFD"/>
    <w:multiLevelType w:val="hybridMultilevel"/>
    <w:tmpl w:val="D0D280BC"/>
    <w:lvl w:ilvl="0">
      <w:start w:val="1"/>
      <w:numFmt w:val="bullet"/>
      <w:lvlText w:val=""/>
      <w:lvlJc w:val="left"/>
      <w:pPr>
        <w:ind w:left="720" w:hanging="360"/>
      </w:pPr>
      <w:rPr>
        <w:rFonts w:ascii="Symbol" w:hAnsi="Symbol"/>
      </w:rPr>
    </w:lvl>
    <w:lvl w:ilvl="1">
      <w:start w:val="1"/>
      <w:numFmt w:val="bullet"/>
      <w:lvlText w:val=""/>
      <w:lvlJc w:val="left"/>
      <w:pPr>
        <w:ind w:left="720" w:hanging="360"/>
      </w:pPr>
      <w:rPr>
        <w:rFonts w:ascii="Symbol" w:hAnsi="Symbol"/>
      </w:rPr>
    </w:lvl>
    <w:lvl w:ilvl="2">
      <w:start w:val="1"/>
      <w:numFmt w:val="bullet"/>
      <w:lvlText w:val=""/>
      <w:lvlJc w:val="left"/>
      <w:pPr>
        <w:ind w:left="720" w:hanging="360"/>
      </w:pPr>
      <w:rPr>
        <w:rFonts w:ascii="Symbol" w:hAnsi="Symbol"/>
      </w:rPr>
    </w:lvl>
    <w:lvl w:ilvl="3">
      <w:start w:val="1"/>
      <w:numFmt w:val="bullet"/>
      <w:lvlText w:val=""/>
      <w:lvlJc w:val="left"/>
      <w:pPr>
        <w:ind w:left="720" w:hanging="360"/>
      </w:pPr>
      <w:rPr>
        <w:rFonts w:ascii="Symbol" w:hAnsi="Symbol"/>
      </w:rPr>
    </w:lvl>
    <w:lvl w:ilvl="4">
      <w:start w:val="1"/>
      <w:numFmt w:val="bullet"/>
      <w:lvlText w:val=""/>
      <w:lvlJc w:val="left"/>
      <w:pPr>
        <w:ind w:left="720" w:hanging="360"/>
      </w:pPr>
      <w:rPr>
        <w:rFonts w:ascii="Symbol" w:hAnsi="Symbol"/>
      </w:rPr>
    </w:lvl>
    <w:lvl w:ilvl="5">
      <w:start w:val="1"/>
      <w:numFmt w:val="bullet"/>
      <w:lvlText w:val=""/>
      <w:lvlJc w:val="left"/>
      <w:pPr>
        <w:ind w:left="720" w:hanging="360"/>
      </w:pPr>
      <w:rPr>
        <w:rFonts w:ascii="Symbol" w:hAnsi="Symbol"/>
      </w:rPr>
    </w:lvl>
    <w:lvl w:ilvl="6">
      <w:start w:val="1"/>
      <w:numFmt w:val="bullet"/>
      <w:lvlText w:val=""/>
      <w:lvlJc w:val="left"/>
      <w:pPr>
        <w:ind w:left="720" w:hanging="360"/>
      </w:pPr>
      <w:rPr>
        <w:rFonts w:ascii="Symbol" w:hAnsi="Symbol"/>
      </w:rPr>
    </w:lvl>
    <w:lvl w:ilvl="7">
      <w:start w:val="1"/>
      <w:numFmt w:val="bullet"/>
      <w:lvlText w:val=""/>
      <w:lvlJc w:val="left"/>
      <w:pPr>
        <w:ind w:left="720" w:hanging="360"/>
      </w:pPr>
      <w:rPr>
        <w:rFonts w:ascii="Symbol" w:hAnsi="Symbol"/>
      </w:rPr>
    </w:lvl>
    <w:lvl w:ilvl="8">
      <w:start w:val="1"/>
      <w:numFmt w:val="bullet"/>
      <w:lvlText w:val=""/>
      <w:lvlJc w:val="left"/>
      <w:pPr>
        <w:ind w:left="720" w:hanging="360"/>
      </w:pPr>
      <w:rPr>
        <w:rFonts w:ascii="Symbol" w:hAnsi="Symbol"/>
      </w:rPr>
    </w:lvl>
  </w:abstractNum>
  <w:abstractNum w:abstractNumId="20">
    <w:nsid w:val="2FE46BE7"/>
    <w:multiLevelType w:val="hybridMultilevel"/>
    <w:tmpl w:val="B01216E6"/>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32854809"/>
    <w:multiLevelType w:val="hybridMultilevel"/>
    <w:tmpl w:val="9C5E586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2">
    <w:nsid w:val="34556160"/>
    <w:multiLevelType w:val="hybridMultilevel"/>
    <w:tmpl w:val="B0DEAA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49900D0"/>
    <w:multiLevelType w:val="hybridMultilevel"/>
    <w:tmpl w:val="6FEC35B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35AC3C8F"/>
    <w:multiLevelType w:val="hybridMultilevel"/>
    <w:tmpl w:val="07AA81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35E85452"/>
    <w:multiLevelType w:val="hybridMultilevel"/>
    <w:tmpl w:val="2FB8F6D8"/>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39E724FF"/>
    <w:multiLevelType w:val="hybridMultilevel"/>
    <w:tmpl w:val="2946DDEA"/>
    <w:lvl w:ilvl="0">
      <w:start w:val="1"/>
      <w:numFmt w:val="lowerLetter"/>
      <w:lvlText w:val="%1)"/>
      <w:lvlJc w:val="left"/>
      <w:pPr>
        <w:ind w:left="1068" w:hanging="360"/>
      </w:p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7">
    <w:nsid w:val="3A6BD744"/>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nsid w:val="3ABC7242"/>
    <w:multiLevelType w:val="hybridMultilevel"/>
    <w:tmpl w:val="5688F75A"/>
    <w:lvl w:ilvl="0">
      <w:start w:val="1"/>
      <w:numFmt w:val="lowerLetter"/>
      <w:lvlText w:val="%1)"/>
      <w:lvlJc w:val="left"/>
      <w:pPr>
        <w:ind w:left="1068" w:hanging="360"/>
      </w:pPr>
      <w:rPr>
        <w:rFonts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29">
    <w:nsid w:val="3D1D3D68"/>
    <w:multiLevelType w:val="multilevel"/>
    <w:tmpl w:val="6B225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43BD7C48"/>
    <w:multiLevelType w:val="hybridMultilevel"/>
    <w:tmpl w:val="362210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43D87CFB"/>
    <w:multiLevelType w:val="hybridMultilevel"/>
    <w:tmpl w:val="DFC2C7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4C2748EB"/>
    <w:multiLevelType w:val="hybridMultilevel"/>
    <w:tmpl w:val="2580162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00649B8"/>
    <w:multiLevelType w:val="hybridMultilevel"/>
    <w:tmpl w:val="A4165CB6"/>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51212687"/>
    <w:multiLevelType w:val="hybridMultilevel"/>
    <w:tmpl w:val="81F2A9B4"/>
    <w:lvl w:ilvl="0">
      <w:start w:val="1"/>
      <w:numFmt w:val="bullet"/>
      <w:lvlText w:val=""/>
      <w:lvlJc w:val="left"/>
      <w:pPr>
        <w:ind w:left="-459" w:hanging="360"/>
      </w:pPr>
      <w:rPr>
        <w:rFonts w:ascii="Symbol" w:hAnsi="Symbol" w:hint="default"/>
      </w:rPr>
    </w:lvl>
    <w:lvl w:ilvl="1" w:tentative="1">
      <w:start w:val="1"/>
      <w:numFmt w:val="bullet"/>
      <w:lvlText w:val="o"/>
      <w:lvlJc w:val="left"/>
      <w:pPr>
        <w:ind w:left="261" w:hanging="360"/>
      </w:pPr>
      <w:rPr>
        <w:rFonts w:ascii="Courier New" w:hAnsi="Courier New" w:cs="Courier New" w:hint="default"/>
      </w:rPr>
    </w:lvl>
    <w:lvl w:ilvl="2" w:tentative="1">
      <w:start w:val="1"/>
      <w:numFmt w:val="bullet"/>
      <w:lvlText w:val=""/>
      <w:lvlJc w:val="left"/>
      <w:pPr>
        <w:ind w:left="981" w:hanging="360"/>
      </w:pPr>
      <w:rPr>
        <w:rFonts w:ascii="Wingdings" w:hAnsi="Wingdings" w:hint="default"/>
      </w:rPr>
    </w:lvl>
    <w:lvl w:ilvl="3" w:tentative="1">
      <w:start w:val="1"/>
      <w:numFmt w:val="bullet"/>
      <w:lvlText w:val=""/>
      <w:lvlJc w:val="left"/>
      <w:pPr>
        <w:ind w:left="1701" w:hanging="360"/>
      </w:pPr>
      <w:rPr>
        <w:rFonts w:ascii="Symbol" w:hAnsi="Symbol" w:hint="default"/>
      </w:rPr>
    </w:lvl>
    <w:lvl w:ilvl="4" w:tentative="1">
      <w:start w:val="1"/>
      <w:numFmt w:val="bullet"/>
      <w:lvlText w:val="o"/>
      <w:lvlJc w:val="left"/>
      <w:pPr>
        <w:ind w:left="2421" w:hanging="360"/>
      </w:pPr>
      <w:rPr>
        <w:rFonts w:ascii="Courier New" w:hAnsi="Courier New" w:cs="Courier New" w:hint="default"/>
      </w:rPr>
    </w:lvl>
    <w:lvl w:ilvl="5" w:tentative="1">
      <w:start w:val="1"/>
      <w:numFmt w:val="bullet"/>
      <w:lvlText w:val=""/>
      <w:lvlJc w:val="left"/>
      <w:pPr>
        <w:ind w:left="3141" w:hanging="360"/>
      </w:pPr>
      <w:rPr>
        <w:rFonts w:ascii="Wingdings" w:hAnsi="Wingdings" w:hint="default"/>
      </w:rPr>
    </w:lvl>
    <w:lvl w:ilvl="6" w:tentative="1">
      <w:start w:val="1"/>
      <w:numFmt w:val="bullet"/>
      <w:lvlText w:val=""/>
      <w:lvlJc w:val="left"/>
      <w:pPr>
        <w:ind w:left="3861" w:hanging="360"/>
      </w:pPr>
      <w:rPr>
        <w:rFonts w:ascii="Symbol" w:hAnsi="Symbol" w:hint="default"/>
      </w:rPr>
    </w:lvl>
    <w:lvl w:ilvl="7" w:tentative="1">
      <w:start w:val="1"/>
      <w:numFmt w:val="bullet"/>
      <w:lvlText w:val="o"/>
      <w:lvlJc w:val="left"/>
      <w:pPr>
        <w:ind w:left="4581" w:hanging="360"/>
      </w:pPr>
      <w:rPr>
        <w:rFonts w:ascii="Courier New" w:hAnsi="Courier New" w:cs="Courier New" w:hint="default"/>
      </w:rPr>
    </w:lvl>
    <w:lvl w:ilvl="8" w:tentative="1">
      <w:start w:val="1"/>
      <w:numFmt w:val="bullet"/>
      <w:lvlText w:val=""/>
      <w:lvlJc w:val="left"/>
      <w:pPr>
        <w:ind w:left="5301" w:hanging="360"/>
      </w:pPr>
      <w:rPr>
        <w:rFonts w:ascii="Wingdings" w:hAnsi="Wingdings" w:hint="default"/>
      </w:rPr>
    </w:lvl>
  </w:abstractNum>
  <w:abstractNum w:abstractNumId="35">
    <w:nsid w:val="5129454B"/>
    <w:multiLevelType w:val="multilevel"/>
    <w:tmpl w:val="114001F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15B4E0F"/>
    <w:multiLevelType w:val="multilevel"/>
    <w:tmpl w:val="B7EEB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25A0B39"/>
    <w:multiLevelType w:val="hybridMultilevel"/>
    <w:tmpl w:val="784A36D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8">
    <w:nsid w:val="525E3304"/>
    <w:multiLevelType w:val="multilevel"/>
    <w:tmpl w:val="D3B45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31C2A6C"/>
    <w:multiLevelType w:val="multilevel"/>
    <w:tmpl w:val="373680E2"/>
    <w:lvl w:ilvl="0">
      <w:start w:val="6"/>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3414"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nsid w:val="537441F5"/>
    <w:multiLevelType w:val="hybridMultilevel"/>
    <w:tmpl w:val="11F0761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1">
    <w:nsid w:val="572F7CAE"/>
    <w:multiLevelType w:val="hybridMultilevel"/>
    <w:tmpl w:val="ECECB180"/>
    <w:lvl w:ilvl="0">
      <w:start w:val="1"/>
      <w:numFmt w:val="decimal"/>
      <w:lvlText w:val="%1."/>
      <w:lvlJc w:val="left"/>
      <w:pPr>
        <w:ind w:hanging="360"/>
      </w:pPr>
      <w:rPr>
        <w:rFont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593B6F81"/>
    <w:multiLevelType w:val="multilevel"/>
    <w:tmpl w:val="EB48B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nsid w:val="59A85619"/>
    <w:multiLevelType w:val="multilevel"/>
    <w:tmpl w:val="6C16E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A96049C"/>
    <w:multiLevelType w:val="hybridMultilevel"/>
    <w:tmpl w:val="1100AA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45">
    <w:nsid w:val="5C7C44D1"/>
    <w:multiLevelType w:val="hybridMultilevel"/>
    <w:tmpl w:val="74BCD88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6">
    <w:nsid w:val="66F16EE7"/>
    <w:multiLevelType w:val="hybridMultilevel"/>
    <w:tmpl w:val="AAE24C34"/>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9187F64"/>
    <w:multiLevelType w:val="hybridMultilevel"/>
    <w:tmpl w:val="07384D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8">
    <w:nsid w:val="693142E1"/>
    <w:multiLevelType w:val="hybridMultilevel"/>
    <w:tmpl w:val="111A9916"/>
    <w:lvl w:ilvl="0">
      <w:start w:val="1"/>
      <w:numFmt w:val="bullet"/>
      <w:lvlText w:val=""/>
      <w:lvlJc w:val="left"/>
      <w:pPr>
        <w:ind w:left="384" w:hanging="360"/>
      </w:pPr>
      <w:rPr>
        <w:rFonts w:ascii="Symbol" w:hAnsi="Symbol" w:hint="default"/>
      </w:rPr>
    </w:lvl>
    <w:lvl w:ilvl="1" w:tentative="1">
      <w:start w:val="1"/>
      <w:numFmt w:val="bullet"/>
      <w:lvlText w:val="o"/>
      <w:lvlJc w:val="left"/>
      <w:pPr>
        <w:ind w:left="1104" w:hanging="360"/>
      </w:pPr>
      <w:rPr>
        <w:rFonts w:ascii="Courier New" w:hAnsi="Courier New" w:cs="Courier New" w:hint="default"/>
      </w:rPr>
    </w:lvl>
    <w:lvl w:ilvl="2" w:tentative="1">
      <w:start w:val="1"/>
      <w:numFmt w:val="bullet"/>
      <w:lvlText w:val=""/>
      <w:lvlJc w:val="left"/>
      <w:pPr>
        <w:ind w:left="1824" w:hanging="360"/>
      </w:pPr>
      <w:rPr>
        <w:rFonts w:ascii="Wingdings" w:hAnsi="Wingdings" w:hint="default"/>
      </w:rPr>
    </w:lvl>
    <w:lvl w:ilvl="3" w:tentative="1">
      <w:start w:val="1"/>
      <w:numFmt w:val="bullet"/>
      <w:lvlText w:val=""/>
      <w:lvlJc w:val="left"/>
      <w:pPr>
        <w:ind w:left="2544" w:hanging="360"/>
      </w:pPr>
      <w:rPr>
        <w:rFonts w:ascii="Symbol" w:hAnsi="Symbol" w:hint="default"/>
      </w:rPr>
    </w:lvl>
    <w:lvl w:ilvl="4" w:tentative="1">
      <w:start w:val="1"/>
      <w:numFmt w:val="bullet"/>
      <w:lvlText w:val="o"/>
      <w:lvlJc w:val="left"/>
      <w:pPr>
        <w:ind w:left="3264" w:hanging="360"/>
      </w:pPr>
      <w:rPr>
        <w:rFonts w:ascii="Courier New" w:hAnsi="Courier New" w:cs="Courier New" w:hint="default"/>
      </w:rPr>
    </w:lvl>
    <w:lvl w:ilvl="5" w:tentative="1">
      <w:start w:val="1"/>
      <w:numFmt w:val="bullet"/>
      <w:lvlText w:val=""/>
      <w:lvlJc w:val="left"/>
      <w:pPr>
        <w:ind w:left="3984" w:hanging="360"/>
      </w:pPr>
      <w:rPr>
        <w:rFonts w:ascii="Wingdings" w:hAnsi="Wingdings" w:hint="default"/>
      </w:rPr>
    </w:lvl>
    <w:lvl w:ilvl="6" w:tentative="1">
      <w:start w:val="1"/>
      <w:numFmt w:val="bullet"/>
      <w:lvlText w:val=""/>
      <w:lvlJc w:val="left"/>
      <w:pPr>
        <w:ind w:left="4704" w:hanging="360"/>
      </w:pPr>
      <w:rPr>
        <w:rFonts w:ascii="Symbol" w:hAnsi="Symbol" w:hint="default"/>
      </w:rPr>
    </w:lvl>
    <w:lvl w:ilvl="7" w:tentative="1">
      <w:start w:val="1"/>
      <w:numFmt w:val="bullet"/>
      <w:lvlText w:val="o"/>
      <w:lvlJc w:val="left"/>
      <w:pPr>
        <w:ind w:left="5424" w:hanging="360"/>
      </w:pPr>
      <w:rPr>
        <w:rFonts w:ascii="Courier New" w:hAnsi="Courier New" w:cs="Courier New" w:hint="default"/>
      </w:rPr>
    </w:lvl>
    <w:lvl w:ilvl="8" w:tentative="1">
      <w:start w:val="1"/>
      <w:numFmt w:val="bullet"/>
      <w:lvlText w:val=""/>
      <w:lvlJc w:val="left"/>
      <w:pPr>
        <w:ind w:left="6144" w:hanging="360"/>
      </w:pPr>
      <w:rPr>
        <w:rFonts w:ascii="Wingdings" w:hAnsi="Wingdings" w:hint="default"/>
      </w:rPr>
    </w:lvl>
  </w:abstractNum>
  <w:abstractNum w:abstractNumId="49">
    <w:nsid w:val="6AA577BE"/>
    <w:multiLevelType w:val="hybridMultilevel"/>
    <w:tmpl w:val="2D069DDE"/>
    <w:lvl w:ilvl="0">
      <w:start w:val="1"/>
      <w:numFmt w:val="bullet"/>
      <w:lvlText w:val="-"/>
      <w:lvlJc w:val="left"/>
      <w:pPr>
        <w:ind w:left="720" w:hanging="360"/>
      </w:pPr>
      <w:rPr>
        <w:rFonts w:ascii="Georgia" w:eastAsia="Times New Roman" w:hAnsi="Georgia" w:cs="TimesNewRomanPSMT"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B8C3842"/>
    <w:multiLevelType w:val="hybridMultilevel"/>
    <w:tmpl w:val="D0B8C808"/>
    <w:lvl w:ilvl="0">
      <w:start w:val="0"/>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D6C15F7"/>
    <w:multiLevelType w:val="hybridMultilevel"/>
    <w:tmpl w:val="AA54EBA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2">
    <w:nsid w:val="6F7B19C2"/>
    <w:multiLevelType w:val="hybridMultilevel"/>
    <w:tmpl w:val="A022A862"/>
    <w:lvl w:ilvl="0">
      <w:start w:val="1"/>
      <w:numFmt w:val="bullet"/>
      <w:lvlText w:val=""/>
      <w:lvlJc w:val="left"/>
      <w:pPr>
        <w:ind w:left="1068" w:hanging="360"/>
      </w:pPr>
      <w:rPr>
        <w:rFonts w:ascii="Symbol" w:hAnsi="Symbo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53">
    <w:nsid w:val="6FB0098D"/>
    <w:multiLevelType w:val="hybridMultilevel"/>
    <w:tmpl w:val="1FB4AA8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097280D"/>
    <w:multiLevelType w:val="multilevel"/>
    <w:tmpl w:val="6B225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nsid w:val="738F06D8"/>
    <w:multiLevelType w:val="hybridMultilevel"/>
    <w:tmpl w:val="879E442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6">
    <w:nsid w:val="740D6174"/>
    <w:multiLevelType w:val="hybridMultilevel"/>
    <w:tmpl w:val="C890BC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7">
    <w:nsid w:val="74412A24"/>
    <w:multiLevelType w:val="multilevel"/>
    <w:tmpl w:val="C2C8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4AA7696"/>
    <w:multiLevelType w:val="hybridMultilevel"/>
    <w:tmpl w:val="4BFC66D6"/>
    <w:lvl w:ilvl="0">
      <w:start w:val="1"/>
      <w:numFmt w:val="bullet"/>
      <w:lvlText w:val=""/>
      <w:lvlJc w:val="left"/>
      <w:pPr>
        <w:ind w:left="1068" w:hanging="360"/>
      </w:pPr>
      <w:rPr>
        <w:rFonts w:ascii="Symbol" w:hAnsi="Symbol"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59">
    <w:nsid w:val="75436521"/>
    <w:multiLevelType w:val="multilevel"/>
    <w:tmpl w:val="02E08AA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nsid w:val="756E5D66"/>
    <w:multiLevelType w:val="multilevel"/>
    <w:tmpl w:val="6B225F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1">
    <w:nsid w:val="7A3F1CF5"/>
    <w:multiLevelType w:val="hybridMultilevel"/>
    <w:tmpl w:val="19484CD4"/>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2">
    <w:nsid w:val="7C4C51E9"/>
    <w:multiLevelType w:val="hybridMultilevel"/>
    <w:tmpl w:val="21A0485A"/>
    <w:lvl w:ilvl="0">
      <w:start w:val="0"/>
      <w:numFmt w:val="bullet"/>
      <w:lvlText w:val=""/>
      <w:lvlJc w:val="left"/>
      <w:pPr>
        <w:ind w:left="108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3">
    <w:nsid w:val="7F2B6966"/>
    <w:multiLevelType w:val="multilevel"/>
    <w:tmpl w:val="114001F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7F8B5746"/>
    <w:multiLevelType w:val="hybridMultilevel"/>
    <w:tmpl w:val="4AC616B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29"/>
  </w:num>
  <w:num w:numId="3">
    <w:abstractNumId w:val="8"/>
  </w:num>
  <w:num w:numId="4">
    <w:abstractNumId w:val="9"/>
  </w:num>
  <w:num w:numId="5">
    <w:abstractNumId w:val="4"/>
  </w:num>
  <w:num w:numId="6">
    <w:abstractNumId w:val="56"/>
  </w:num>
  <w:num w:numId="7">
    <w:abstractNumId w:val="26"/>
  </w:num>
  <w:num w:numId="8">
    <w:abstractNumId w:val="15"/>
  </w:num>
  <w:num w:numId="9">
    <w:abstractNumId w:val="1"/>
  </w:num>
  <w:num w:numId="10">
    <w:abstractNumId w:val="35"/>
  </w:num>
  <w:num w:numId="11">
    <w:abstractNumId w:val="38"/>
  </w:num>
  <w:num w:numId="12">
    <w:abstractNumId w:val="36"/>
  </w:num>
  <w:num w:numId="13">
    <w:abstractNumId w:val="5"/>
  </w:num>
  <w:num w:numId="14">
    <w:abstractNumId w:val="7"/>
  </w:num>
  <w:num w:numId="15">
    <w:abstractNumId w:val="3"/>
  </w:num>
  <w:num w:numId="16">
    <w:abstractNumId w:val="64"/>
  </w:num>
  <w:num w:numId="17">
    <w:abstractNumId w:val="50"/>
  </w:num>
  <w:num w:numId="18">
    <w:abstractNumId w:val="41"/>
  </w:num>
  <w:num w:numId="19">
    <w:abstractNumId w:val="14"/>
  </w:num>
  <w:num w:numId="20">
    <w:abstractNumId w:val="43"/>
    <w:lvlOverride w:ilvl="0">
      <w:lvl w:ilvl="0">
        <w:start w:val="0"/>
        <w:numFmt w:val="bullet"/>
        <w:lvlText w:val=""/>
        <w:lvlJc w:val="left"/>
        <w:pPr>
          <w:tabs>
            <w:tab w:val="num" w:pos="720"/>
          </w:tabs>
          <w:ind w:left="720" w:hanging="360"/>
        </w:pPr>
        <w:rPr>
          <w:rFonts w:ascii="Wingdings" w:hAnsi="Wingdings" w:hint="default"/>
          <w:sz w:val="20"/>
        </w:rPr>
      </w:lvl>
    </w:lvlOverride>
  </w:num>
  <w:num w:numId="21">
    <w:abstractNumId w:val="62"/>
  </w:num>
  <w:num w:numId="22">
    <w:abstractNumId w:val="33"/>
  </w:num>
  <w:num w:numId="23">
    <w:abstractNumId w:val="49"/>
  </w:num>
  <w:num w:numId="24">
    <w:abstractNumId w:val="25"/>
  </w:num>
  <w:num w:numId="25">
    <w:abstractNumId w:val="13"/>
  </w:num>
  <w:num w:numId="26">
    <w:abstractNumId w:val="18"/>
  </w:num>
  <w:num w:numId="27">
    <w:abstractNumId w:val="55"/>
  </w:num>
  <w:num w:numId="28">
    <w:abstractNumId w:val="0"/>
  </w:num>
  <w:num w:numId="29">
    <w:abstractNumId w:val="53"/>
  </w:num>
  <w:num w:numId="30">
    <w:abstractNumId w:val="46"/>
  </w:num>
  <w:num w:numId="31">
    <w:abstractNumId w:val="23"/>
  </w:num>
  <w:num w:numId="32">
    <w:abstractNumId w:val="2"/>
  </w:num>
  <w:num w:numId="33">
    <w:abstractNumId w:val="17"/>
  </w:num>
  <w:num w:numId="34">
    <w:abstractNumId w:val="27"/>
  </w:num>
  <w:num w:numId="35">
    <w:abstractNumId w:val="16"/>
  </w:num>
  <w:num w:numId="36">
    <w:abstractNumId w:val="42"/>
  </w:num>
  <w:num w:numId="37">
    <w:abstractNumId w:val="59"/>
  </w:num>
  <w:num w:numId="38">
    <w:abstractNumId w:val="47"/>
  </w:num>
  <w:num w:numId="39">
    <w:abstractNumId w:val="6"/>
  </w:num>
  <w:num w:numId="40">
    <w:abstractNumId w:val="3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0"/>
  </w:num>
  <w:num w:numId="42">
    <w:abstractNumId w:val="54"/>
  </w:num>
  <w:num w:numId="43">
    <w:abstractNumId w:val="58"/>
  </w:num>
  <w:num w:numId="44">
    <w:abstractNumId w:val="19"/>
  </w:num>
  <w:num w:numId="45">
    <w:abstractNumId w:val="57"/>
  </w:num>
  <w:num w:numId="46">
    <w:abstractNumId w:val="37"/>
  </w:num>
  <w:num w:numId="47">
    <w:abstractNumId w:val="61"/>
  </w:num>
  <w:num w:numId="48">
    <w:abstractNumId w:val="48"/>
  </w:num>
  <w:num w:numId="49">
    <w:abstractNumId w:val="20"/>
  </w:num>
  <w:num w:numId="50">
    <w:abstractNumId w:val="45"/>
  </w:num>
  <w:num w:numId="51">
    <w:abstractNumId w:val="63"/>
  </w:num>
  <w:num w:numId="52">
    <w:abstractNumId w:val="34"/>
  </w:num>
  <w:num w:numId="53">
    <w:abstractNumId w:val="40"/>
  </w:num>
  <w:num w:numId="54">
    <w:abstractNumId w:val="21"/>
  </w:num>
  <w:num w:numId="55">
    <w:abstractNumId w:val="51"/>
  </w:num>
  <w:num w:numId="56">
    <w:abstractNumId w:val="44"/>
  </w:num>
  <w:num w:numId="57">
    <w:abstractNumId w:val="52"/>
  </w:num>
  <w:num w:numId="58">
    <w:abstractNumId w:val="31"/>
  </w:num>
  <w:num w:numId="59">
    <w:abstractNumId w:val="28"/>
  </w:num>
  <w:num w:numId="60">
    <w:abstractNumId w:val="12"/>
  </w:num>
  <w:num w:numId="61">
    <w:abstractNumId w:val="22"/>
  </w:num>
  <w:num w:numId="62">
    <w:abstractNumId w:val="11"/>
  </w:num>
  <w:num w:numId="63">
    <w:abstractNumId w:val="32"/>
  </w:num>
  <w:num w:numId="64">
    <w:abstractNumId w:val="24"/>
  </w:num>
  <w:num w:numId="6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linkToQuery/>
    <w:dataType w:val="textFile"/>
    <w:connectString w:val=""/>
    <w:query w:val="SELECT * FROM Template.rtf"/>
    <w:dataSource r:id="rId1"/>
    <w:activeRecord w:val="1"/>
    <w:odso>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fieldMapData>
        <w:lid w:val="en-US"/>
      </w:fieldMapData>
    </w:odso>
  </w:mailMerge>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116"/>
    <w:rsid w:val="00026B78"/>
    <w:rsid w:val="00054275"/>
    <w:rsid w:val="00060003"/>
    <w:rsid w:val="0006610A"/>
    <w:rsid w:val="000821CE"/>
    <w:rsid w:val="000830A1"/>
    <w:rsid w:val="0009096E"/>
    <w:rsid w:val="0009692E"/>
    <w:rsid w:val="000B5D53"/>
    <w:rsid w:val="000C608D"/>
    <w:rsid w:val="000C70B4"/>
    <w:rsid w:val="000D10BD"/>
    <w:rsid w:val="000D3220"/>
    <w:rsid w:val="000D4F02"/>
    <w:rsid w:val="000E2395"/>
    <w:rsid w:val="001052AB"/>
    <w:rsid w:val="0010666E"/>
    <w:rsid w:val="0012022B"/>
    <w:rsid w:val="001229E8"/>
    <w:rsid w:val="00152746"/>
    <w:rsid w:val="00160C6F"/>
    <w:rsid w:val="00161275"/>
    <w:rsid w:val="00175FEF"/>
    <w:rsid w:val="0017704E"/>
    <w:rsid w:val="001B2792"/>
    <w:rsid w:val="001B6B54"/>
    <w:rsid w:val="001D71C2"/>
    <w:rsid w:val="001E53C2"/>
    <w:rsid w:val="001F712E"/>
    <w:rsid w:val="002120D0"/>
    <w:rsid w:val="00223F02"/>
    <w:rsid w:val="00226258"/>
    <w:rsid w:val="00290030"/>
    <w:rsid w:val="00296E34"/>
    <w:rsid w:val="00297386"/>
    <w:rsid w:val="002B202C"/>
    <w:rsid w:val="002B34A6"/>
    <w:rsid w:val="002C7E6F"/>
    <w:rsid w:val="002D1FCB"/>
    <w:rsid w:val="002D7159"/>
    <w:rsid w:val="002E3870"/>
    <w:rsid w:val="002F0B66"/>
    <w:rsid w:val="00301A90"/>
    <w:rsid w:val="003106D9"/>
    <w:rsid w:val="003261ED"/>
    <w:rsid w:val="00334133"/>
    <w:rsid w:val="003553C4"/>
    <w:rsid w:val="0035664C"/>
    <w:rsid w:val="00377348"/>
    <w:rsid w:val="003861D1"/>
    <w:rsid w:val="0039131D"/>
    <w:rsid w:val="003923F7"/>
    <w:rsid w:val="003952A7"/>
    <w:rsid w:val="00397CEC"/>
    <w:rsid w:val="003B22D0"/>
    <w:rsid w:val="003B4C45"/>
    <w:rsid w:val="003B65BB"/>
    <w:rsid w:val="003D0492"/>
    <w:rsid w:val="003D2116"/>
    <w:rsid w:val="003D3178"/>
    <w:rsid w:val="003D3685"/>
    <w:rsid w:val="003D530C"/>
    <w:rsid w:val="00403630"/>
    <w:rsid w:val="0043179E"/>
    <w:rsid w:val="0043349A"/>
    <w:rsid w:val="004401AF"/>
    <w:rsid w:val="00447716"/>
    <w:rsid w:val="00452B43"/>
    <w:rsid w:val="004612D0"/>
    <w:rsid w:val="004756CE"/>
    <w:rsid w:val="00476735"/>
    <w:rsid w:val="004768C5"/>
    <w:rsid w:val="00477F15"/>
    <w:rsid w:val="00481BF4"/>
    <w:rsid w:val="004A5240"/>
    <w:rsid w:val="004B0A25"/>
    <w:rsid w:val="004B0F1A"/>
    <w:rsid w:val="004B70DA"/>
    <w:rsid w:val="004C0403"/>
    <w:rsid w:val="004F0A6B"/>
    <w:rsid w:val="004F6362"/>
    <w:rsid w:val="00513FAA"/>
    <w:rsid w:val="005303D9"/>
    <w:rsid w:val="0054339D"/>
    <w:rsid w:val="0056194A"/>
    <w:rsid w:val="00577E80"/>
    <w:rsid w:val="00595F58"/>
    <w:rsid w:val="0059616E"/>
    <w:rsid w:val="005A2DD0"/>
    <w:rsid w:val="005B15F9"/>
    <w:rsid w:val="005C4605"/>
    <w:rsid w:val="005D4E27"/>
    <w:rsid w:val="005D697D"/>
    <w:rsid w:val="005F463D"/>
    <w:rsid w:val="00600844"/>
    <w:rsid w:val="006434E7"/>
    <w:rsid w:val="00683A2A"/>
    <w:rsid w:val="006965AB"/>
    <w:rsid w:val="006D0E50"/>
    <w:rsid w:val="006D2D6B"/>
    <w:rsid w:val="006F5364"/>
    <w:rsid w:val="007014D3"/>
    <w:rsid w:val="007151FA"/>
    <w:rsid w:val="00742E78"/>
    <w:rsid w:val="00750EDD"/>
    <w:rsid w:val="00767A5C"/>
    <w:rsid w:val="00777DDE"/>
    <w:rsid w:val="00790662"/>
    <w:rsid w:val="007B161A"/>
    <w:rsid w:val="007C39CD"/>
    <w:rsid w:val="007C6FE5"/>
    <w:rsid w:val="007D26E4"/>
    <w:rsid w:val="007D2CF7"/>
    <w:rsid w:val="007D7980"/>
    <w:rsid w:val="007E47CA"/>
    <w:rsid w:val="007E47E4"/>
    <w:rsid w:val="007E573C"/>
    <w:rsid w:val="00816153"/>
    <w:rsid w:val="00817C11"/>
    <w:rsid w:val="008246D7"/>
    <w:rsid w:val="00834A2A"/>
    <w:rsid w:val="008422A3"/>
    <w:rsid w:val="0087160A"/>
    <w:rsid w:val="008747ED"/>
    <w:rsid w:val="00875E52"/>
    <w:rsid w:val="0087773B"/>
    <w:rsid w:val="00885B0E"/>
    <w:rsid w:val="00894E5F"/>
    <w:rsid w:val="008A051B"/>
    <w:rsid w:val="008A33F5"/>
    <w:rsid w:val="008A3465"/>
    <w:rsid w:val="008B20A8"/>
    <w:rsid w:val="008B6D2E"/>
    <w:rsid w:val="008C38E0"/>
    <w:rsid w:val="008E50A5"/>
    <w:rsid w:val="009163C4"/>
    <w:rsid w:val="0092267D"/>
    <w:rsid w:val="00927029"/>
    <w:rsid w:val="009A3E4D"/>
    <w:rsid w:val="009B43A2"/>
    <w:rsid w:val="009D6A5C"/>
    <w:rsid w:val="009F59A3"/>
    <w:rsid w:val="00A1566C"/>
    <w:rsid w:val="00A2358C"/>
    <w:rsid w:val="00A23FF2"/>
    <w:rsid w:val="00A24A5E"/>
    <w:rsid w:val="00A4506C"/>
    <w:rsid w:val="00A4573A"/>
    <w:rsid w:val="00A47724"/>
    <w:rsid w:val="00A518B6"/>
    <w:rsid w:val="00A5735B"/>
    <w:rsid w:val="00A60E0F"/>
    <w:rsid w:val="00A62C1B"/>
    <w:rsid w:val="00A81FDC"/>
    <w:rsid w:val="00AA6C9D"/>
    <w:rsid w:val="00AB2CA1"/>
    <w:rsid w:val="00AD2850"/>
    <w:rsid w:val="00AD5DB0"/>
    <w:rsid w:val="00AD5DBF"/>
    <w:rsid w:val="00AE6DC5"/>
    <w:rsid w:val="00AF6AB5"/>
    <w:rsid w:val="00B27510"/>
    <w:rsid w:val="00B34373"/>
    <w:rsid w:val="00B461C3"/>
    <w:rsid w:val="00B573ED"/>
    <w:rsid w:val="00B61526"/>
    <w:rsid w:val="00B61F58"/>
    <w:rsid w:val="00B67D60"/>
    <w:rsid w:val="00B92241"/>
    <w:rsid w:val="00B94446"/>
    <w:rsid w:val="00BC7265"/>
    <w:rsid w:val="00BE1E47"/>
    <w:rsid w:val="00BE73C1"/>
    <w:rsid w:val="00C03DBC"/>
    <w:rsid w:val="00C04FE9"/>
    <w:rsid w:val="00C23E52"/>
    <w:rsid w:val="00C35CAE"/>
    <w:rsid w:val="00C42FFC"/>
    <w:rsid w:val="00C5169C"/>
    <w:rsid w:val="00C61CC1"/>
    <w:rsid w:val="00C63A32"/>
    <w:rsid w:val="00CA193F"/>
    <w:rsid w:val="00CA1FF4"/>
    <w:rsid w:val="00CB0D17"/>
    <w:rsid w:val="00CB4275"/>
    <w:rsid w:val="00CF48BF"/>
    <w:rsid w:val="00D2429F"/>
    <w:rsid w:val="00D40AB7"/>
    <w:rsid w:val="00D764FD"/>
    <w:rsid w:val="00D76882"/>
    <w:rsid w:val="00D86658"/>
    <w:rsid w:val="00DA02D3"/>
    <w:rsid w:val="00DA66EB"/>
    <w:rsid w:val="00DB4BD3"/>
    <w:rsid w:val="00DE5303"/>
    <w:rsid w:val="00DE714F"/>
    <w:rsid w:val="00E03AAC"/>
    <w:rsid w:val="00E043F3"/>
    <w:rsid w:val="00E07265"/>
    <w:rsid w:val="00E1746D"/>
    <w:rsid w:val="00E32123"/>
    <w:rsid w:val="00E612E5"/>
    <w:rsid w:val="00E61B5D"/>
    <w:rsid w:val="00E85FCA"/>
    <w:rsid w:val="00E9388E"/>
    <w:rsid w:val="00EA2AD4"/>
    <w:rsid w:val="00EB5B6C"/>
    <w:rsid w:val="00EC0B1F"/>
    <w:rsid w:val="00EC3515"/>
    <w:rsid w:val="00ED0D91"/>
    <w:rsid w:val="00ED0DC2"/>
    <w:rsid w:val="00ED1807"/>
    <w:rsid w:val="00ED4605"/>
    <w:rsid w:val="00EF23D6"/>
    <w:rsid w:val="00EF2C47"/>
    <w:rsid w:val="00EF53D7"/>
    <w:rsid w:val="00F01261"/>
    <w:rsid w:val="00F22C69"/>
    <w:rsid w:val="00F31795"/>
    <w:rsid w:val="00F3607F"/>
    <w:rsid w:val="00F4330E"/>
    <w:rsid w:val="00F936BE"/>
    <w:rsid w:val="00F94139"/>
    <w:rsid w:val="00FA161D"/>
    <w:rsid w:val="00FA600C"/>
    <w:rsid w:val="00FA62F6"/>
    <w:rsid w:val="00FA6E2D"/>
    <w:rsid w:val="00FE1685"/>
    <w:rsid w:val="00FF123C"/>
    <w:rsid w:val="1A46C46F"/>
  </w:rsids>
  <m:mathPr>
    <m:mathFont m:val="Cambria Math"/>
  </m:mathPr>
  <w:themeFontLang w:val="nb-NO"/>
  <w:clrSchemeMapping w:bg1="light1" w:t1="dark1" w:bg2="light2" w:t2="dark2" w:accent1="accent1" w:accent2="accent2" w:accent3="accent3" w:accent4="accent4" w:accent5="accent5" w:accent6="accent6" w:hyperlink="hyperlink" w:followedHyperlink="followedHyperlink"/>
  <w14:docId w14:val="0EE44013"/>
  <w15:chartTrackingRefBased/>
  <w15:docId w15:val="{66FE09FE-EA84-4779-961F-6A8802F78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662"/>
    <w:pPr>
      <w:spacing w:after="0" w:line="240" w:lineRule="auto"/>
    </w:pPr>
    <w:rPr>
      <w:rFonts w:ascii="Open Sans" w:hAnsi="Open Sans"/>
      <w:sz w:val="20"/>
      <w:szCs w:val="21"/>
    </w:rPr>
  </w:style>
  <w:style w:type="paragraph" w:styleId="Heading1">
    <w:name w:val="heading 1"/>
    <w:basedOn w:val="Normal"/>
    <w:next w:val="Normal"/>
    <w:link w:val="Overskrift1Tegn"/>
    <w:uiPriority w:val="9"/>
    <w:qFormat/>
    <w:rsid w:val="007D26E4"/>
    <w:pPr>
      <w:keepNext/>
      <w:keepLines/>
      <w:spacing w:before="240" w:after="240"/>
      <w:outlineLvl w:val="0"/>
    </w:pPr>
    <w:rPr>
      <w:rFonts w:ascii="Open Sans SemiBold" w:hAnsi="Open Sans SemiBold" w:eastAsiaTheme="majorEastAsia" w:cs="Open Sans SemiBold"/>
      <w:sz w:val="26"/>
      <w:szCs w:val="26"/>
    </w:rPr>
  </w:style>
  <w:style w:type="paragraph" w:styleId="Heading2">
    <w:name w:val="heading 2"/>
    <w:basedOn w:val="Normal"/>
    <w:next w:val="Normal"/>
    <w:link w:val="Overskrift2Tegn"/>
    <w:uiPriority w:val="9"/>
    <w:unhideWhenUsed/>
    <w:qFormat/>
    <w:rsid w:val="007D26E4"/>
    <w:pPr>
      <w:keepNext/>
      <w:keepLines/>
      <w:spacing w:before="40"/>
      <w:outlineLvl w:val="1"/>
    </w:pPr>
    <w:rPr>
      <w:rFonts w:ascii="Open Sans SemiBold" w:hAnsi="Open Sans SemiBold" w:eastAsiaTheme="majorEastAsia" w:cs="Open Sans SemiBold"/>
      <w:b/>
      <w:sz w:val="22"/>
      <w:szCs w:val="26"/>
    </w:rPr>
  </w:style>
  <w:style w:type="paragraph" w:styleId="Heading3">
    <w:name w:val="heading 3"/>
    <w:basedOn w:val="Normal"/>
    <w:next w:val="Normal"/>
    <w:link w:val="Overskrift3Tegn"/>
    <w:uiPriority w:val="9"/>
    <w:unhideWhenUsed/>
    <w:qFormat/>
    <w:rsid w:val="007D26E4"/>
    <w:pPr>
      <w:keepNext/>
      <w:keepLines/>
      <w:spacing w:before="40"/>
      <w:outlineLvl w:val="2"/>
    </w:pPr>
    <w:rPr>
      <w:rFonts w:ascii="Open Sans SemiBold" w:hAnsi="Open Sans SemiBold" w:eastAsiaTheme="majorEastAsia" w:cs="Open Sans SemiBold"/>
      <w:szCs w:val="24"/>
    </w:rPr>
  </w:style>
  <w:style w:type="paragraph" w:styleId="Heading4">
    <w:name w:val="heading 4"/>
    <w:basedOn w:val="Normal"/>
    <w:next w:val="Normal"/>
    <w:link w:val="Overskrift4Tegn"/>
    <w:uiPriority w:val="9"/>
    <w:unhideWhenUsed/>
    <w:qFormat/>
    <w:rsid w:val="00301A90"/>
    <w:pPr>
      <w:keepNext/>
      <w:keepLines/>
      <w:spacing w:before="40" w:line="259" w:lineRule="auto"/>
      <w:ind w:left="864" w:hanging="864"/>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Overskrift5Tegn"/>
    <w:uiPriority w:val="9"/>
    <w:semiHidden/>
    <w:unhideWhenUsed/>
    <w:qFormat/>
    <w:rsid w:val="00301A90"/>
    <w:pPr>
      <w:keepNext/>
      <w:keepLines/>
      <w:spacing w:before="40" w:line="259" w:lineRule="auto"/>
      <w:ind w:left="1008" w:hanging="1008"/>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next w:val="Normal"/>
    <w:link w:val="Overskrift6Tegn"/>
    <w:uiPriority w:val="9"/>
    <w:semiHidden/>
    <w:unhideWhenUsed/>
    <w:qFormat/>
    <w:rsid w:val="00301A90"/>
    <w:pPr>
      <w:keepNext/>
      <w:keepLines/>
      <w:spacing w:before="40" w:line="259" w:lineRule="auto"/>
      <w:ind w:left="1152" w:hanging="1152"/>
      <w:outlineLvl w:val="5"/>
    </w:pPr>
    <w:rPr>
      <w:rFonts w:asciiTheme="majorHAnsi" w:eastAsiaTheme="majorEastAsia" w:hAnsiTheme="majorHAnsi" w:cstheme="majorBidi"/>
      <w:color w:val="1F3763" w:themeColor="accent1" w:themeShade="7F"/>
      <w:sz w:val="22"/>
      <w:szCs w:val="22"/>
    </w:rPr>
  </w:style>
  <w:style w:type="paragraph" w:styleId="Heading7">
    <w:name w:val="heading 7"/>
    <w:basedOn w:val="Normal"/>
    <w:next w:val="Normal"/>
    <w:link w:val="Overskrift7Tegn"/>
    <w:uiPriority w:val="9"/>
    <w:semiHidden/>
    <w:unhideWhenUsed/>
    <w:qFormat/>
    <w:rsid w:val="00301A90"/>
    <w:pPr>
      <w:keepNext/>
      <w:keepLines/>
      <w:spacing w:before="40" w:line="259" w:lineRule="auto"/>
      <w:ind w:left="1296" w:hanging="1296"/>
      <w:outlineLvl w:val="6"/>
    </w:pPr>
    <w:rPr>
      <w:rFonts w:asciiTheme="majorHAnsi" w:eastAsiaTheme="majorEastAsia" w:hAnsiTheme="majorHAnsi" w:cstheme="majorBidi"/>
      <w:i/>
      <w:iCs/>
      <w:color w:val="1F3763" w:themeColor="accent1" w:themeShade="7F"/>
      <w:sz w:val="22"/>
      <w:szCs w:val="22"/>
    </w:rPr>
  </w:style>
  <w:style w:type="paragraph" w:styleId="Heading8">
    <w:name w:val="heading 8"/>
    <w:basedOn w:val="Normal"/>
    <w:next w:val="Normal"/>
    <w:link w:val="Overskrift8Tegn"/>
    <w:uiPriority w:val="9"/>
    <w:semiHidden/>
    <w:unhideWhenUsed/>
    <w:qFormat/>
    <w:rsid w:val="00301A90"/>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rPr>
  </w:style>
  <w:style w:type="paragraph" w:styleId="Heading9">
    <w:name w:val="heading 9"/>
    <w:basedOn w:val="Normal"/>
    <w:next w:val="Normal"/>
    <w:link w:val="Overskrift9Tegn"/>
    <w:uiPriority w:val="9"/>
    <w:semiHidden/>
    <w:unhideWhenUsed/>
    <w:qFormat/>
    <w:rsid w:val="00301A90"/>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DefaultParagraphFont"/>
    <w:link w:val="Heading1"/>
    <w:uiPriority w:val="9"/>
    <w:rsid w:val="007D26E4"/>
    <w:rPr>
      <w:rFonts w:ascii="Open Sans SemiBold" w:hAnsi="Open Sans SemiBold" w:eastAsiaTheme="majorEastAsia" w:cs="Open Sans SemiBold"/>
      <w:sz w:val="26"/>
      <w:szCs w:val="26"/>
      <w:lang w:val="en-GB"/>
    </w:rPr>
  </w:style>
  <w:style w:type="paragraph" w:styleId="NoSpacing">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Header">
    <w:name w:val="header"/>
    <w:basedOn w:val="Normal"/>
    <w:link w:val="TopptekstTegn"/>
    <w:uiPriority w:val="99"/>
    <w:unhideWhenUsed/>
    <w:rsid w:val="00A81FDC"/>
    <w:pPr>
      <w:tabs>
        <w:tab w:val="center" w:pos="4536"/>
        <w:tab w:val="right" w:pos="9072"/>
      </w:tabs>
    </w:pPr>
  </w:style>
  <w:style w:type="character" w:customStyle="1" w:styleId="TopptekstTegn">
    <w:name w:val="Topptekst Tegn"/>
    <w:basedOn w:val="DefaultParagraphFont"/>
    <w:link w:val="Header"/>
    <w:uiPriority w:val="99"/>
    <w:rsid w:val="00A81FDC"/>
    <w:rPr>
      <w:rFonts w:ascii="Open Sans" w:hAnsi="Open Sans"/>
      <w:sz w:val="20"/>
      <w:szCs w:val="21"/>
      <w:lang w:val="en-GB"/>
    </w:rPr>
  </w:style>
  <w:style w:type="paragraph" w:styleId="Footer">
    <w:name w:val="footer"/>
    <w:basedOn w:val="Normal"/>
    <w:link w:val="BunntekstTegn"/>
    <w:uiPriority w:val="99"/>
    <w:unhideWhenUsed/>
    <w:rsid w:val="00A81FDC"/>
    <w:pPr>
      <w:tabs>
        <w:tab w:val="center" w:pos="4536"/>
        <w:tab w:val="right" w:pos="9072"/>
      </w:tabs>
    </w:pPr>
  </w:style>
  <w:style w:type="character" w:customStyle="1" w:styleId="BunntekstTegn">
    <w:name w:val="Bunntekst Tegn"/>
    <w:basedOn w:val="DefaultParagraphFont"/>
    <w:link w:val="Footer"/>
    <w:uiPriority w:val="99"/>
    <w:rsid w:val="00A81FDC"/>
    <w:rPr>
      <w:rFonts w:ascii="Open Sans" w:hAnsi="Open Sans"/>
      <w:sz w:val="20"/>
      <w:szCs w:val="21"/>
      <w:lang w:val="en-GB"/>
    </w:rPr>
  </w:style>
  <w:style w:type="character" w:styleId="Hyperlink">
    <w:name w:val="Hyperlink"/>
    <w:basedOn w:val="DefaultParagraphFont"/>
    <w:uiPriority w:val="99"/>
    <w:unhideWhenUsed/>
    <w:rsid w:val="00D76882"/>
    <w:rPr>
      <w:color w:val="0563C1" w:themeColor="hyperlink"/>
      <w:u w:val="single"/>
    </w:rPr>
  </w:style>
  <w:style w:type="character" w:customStyle="1" w:styleId="Ulstomtale1">
    <w:name w:val="Uløst omtale1"/>
    <w:basedOn w:val="DefaultParagraphFont"/>
    <w:uiPriority w:val="99"/>
    <w:semiHidden/>
    <w:unhideWhenUsed/>
    <w:rsid w:val="00D76882"/>
    <w:rPr>
      <w:color w:val="605E5C"/>
      <w:shd w:val="clear" w:color="auto" w:fill="E1DFDD"/>
    </w:rPr>
  </w:style>
  <w:style w:type="character" w:customStyle="1" w:styleId="Overskrift2Tegn">
    <w:name w:val="Overskrift 2 Tegn"/>
    <w:basedOn w:val="DefaultParagraphFont"/>
    <w:link w:val="Heading2"/>
    <w:uiPriority w:val="9"/>
    <w:rsid w:val="007D26E4"/>
    <w:rPr>
      <w:rFonts w:ascii="Open Sans SemiBold" w:hAnsi="Open Sans SemiBold" w:eastAsiaTheme="majorEastAsia" w:cs="Open Sans SemiBold"/>
      <w:b/>
      <w:szCs w:val="26"/>
      <w:lang w:val="en-GB"/>
    </w:rPr>
  </w:style>
  <w:style w:type="character" w:customStyle="1" w:styleId="Overskrift3Tegn">
    <w:name w:val="Overskrift 3 Tegn"/>
    <w:basedOn w:val="DefaultParagraphFont"/>
    <w:link w:val="Heading3"/>
    <w:uiPriority w:val="9"/>
    <w:rsid w:val="007D26E4"/>
    <w:rPr>
      <w:rFonts w:ascii="Open Sans SemiBold" w:hAnsi="Open Sans SemiBold" w:eastAsiaTheme="majorEastAsia" w:cs="Open Sans SemiBold"/>
      <w:sz w:val="20"/>
      <w:szCs w:val="24"/>
      <w:lang w:val="en-GB"/>
    </w:rPr>
  </w:style>
  <w:style w:type="paragraph" w:styleId="ListParagraph">
    <w:name w:val="List Paragraph"/>
    <w:basedOn w:val="Normal"/>
    <w:uiPriority w:val="34"/>
    <w:qFormat/>
    <w:rsid w:val="00595F58"/>
    <w:pPr>
      <w:spacing w:after="160" w:line="259" w:lineRule="auto"/>
      <w:ind w:left="720"/>
      <w:contextualSpacing/>
    </w:pPr>
    <w:rPr>
      <w:rFonts w:asciiTheme="minorHAnsi" w:hAnsiTheme="minorHAnsi"/>
      <w:sz w:val="22"/>
      <w:szCs w:val="22"/>
    </w:rPr>
  </w:style>
  <w:style w:type="paragraph" w:styleId="FootnoteText">
    <w:name w:val="footnote text"/>
    <w:basedOn w:val="Normal"/>
    <w:link w:val="FotnotetekstTegn"/>
    <w:uiPriority w:val="99"/>
    <w:semiHidden/>
    <w:unhideWhenUsed/>
    <w:rsid w:val="00595F58"/>
    <w:rPr>
      <w:rFonts w:asciiTheme="minorHAnsi" w:hAnsiTheme="minorHAnsi"/>
      <w:szCs w:val="20"/>
    </w:rPr>
  </w:style>
  <w:style w:type="character" w:customStyle="1" w:styleId="FotnotetekstTegn">
    <w:name w:val="Fotnotetekst Tegn"/>
    <w:basedOn w:val="DefaultParagraphFont"/>
    <w:link w:val="FootnoteText"/>
    <w:uiPriority w:val="99"/>
    <w:semiHidden/>
    <w:rsid w:val="00595F58"/>
    <w:rPr>
      <w:sz w:val="20"/>
      <w:szCs w:val="20"/>
    </w:rPr>
  </w:style>
  <w:style w:type="character" w:styleId="FootnoteReference">
    <w:name w:val="footnote reference"/>
    <w:basedOn w:val="DefaultParagraphFont"/>
    <w:uiPriority w:val="99"/>
    <w:semiHidden/>
    <w:unhideWhenUsed/>
    <w:rsid w:val="00595F58"/>
    <w:rPr>
      <w:vertAlign w:val="superscript"/>
    </w:rPr>
  </w:style>
  <w:style w:type="paragraph" w:styleId="Subtitle">
    <w:name w:val="Subtitle"/>
    <w:basedOn w:val="Normal"/>
    <w:next w:val="Normal"/>
    <w:link w:val="UndertittelTegn"/>
    <w:uiPriority w:val="11"/>
    <w:qFormat/>
    <w:rsid w:val="00595F58"/>
    <w:pPr>
      <w:numPr>
        <w:ilvl w:val="1"/>
      </w:numPr>
      <w:spacing w:line="259" w:lineRule="auto"/>
    </w:pPr>
    <w:rPr>
      <w:rFonts w:asciiTheme="minorHAnsi" w:eastAsiaTheme="minorEastAsia" w:hAnsiTheme="minorHAnsi"/>
      <w:b/>
      <w:spacing w:val="15"/>
      <w:sz w:val="22"/>
      <w:szCs w:val="22"/>
    </w:rPr>
  </w:style>
  <w:style w:type="character" w:customStyle="1" w:styleId="UndertittelTegn">
    <w:name w:val="Undertittel Tegn"/>
    <w:basedOn w:val="DefaultParagraphFont"/>
    <w:link w:val="Subtitle"/>
    <w:uiPriority w:val="11"/>
    <w:rsid w:val="00595F58"/>
    <w:rPr>
      <w:rFonts w:eastAsiaTheme="minorEastAsia"/>
      <w:b/>
      <w:spacing w:val="15"/>
    </w:rPr>
  </w:style>
  <w:style w:type="character" w:customStyle="1" w:styleId="cf01">
    <w:name w:val="cf01"/>
    <w:basedOn w:val="DefaultParagraphFont"/>
    <w:rsid w:val="00595F58"/>
    <w:rPr>
      <w:rFonts w:ascii="Segoe UI" w:hAnsi="Segoe UI" w:cs="Segoe UI" w:hint="default"/>
      <w:sz w:val="18"/>
      <w:szCs w:val="18"/>
    </w:rPr>
  </w:style>
  <w:style w:type="paragraph" w:styleId="TOCHeading">
    <w:name w:val="TOC Heading"/>
    <w:basedOn w:val="Heading1"/>
    <w:next w:val="Normal"/>
    <w:uiPriority w:val="39"/>
    <w:unhideWhenUsed/>
    <w:qFormat/>
    <w:rsid w:val="00595F58"/>
    <w:pPr>
      <w:spacing w:after="0" w:line="259" w:lineRule="auto"/>
      <w:outlineLvl w:val="9"/>
    </w:pPr>
    <w:rPr>
      <w:rFonts w:asciiTheme="majorHAnsi" w:hAnsiTheme="majorHAnsi" w:cstheme="majorBidi"/>
      <w:color w:val="2F5496" w:themeColor="accent1" w:themeShade="BF"/>
      <w:sz w:val="32"/>
      <w:szCs w:val="32"/>
      <w:lang w:eastAsia="nb-NO"/>
    </w:rPr>
  </w:style>
  <w:style w:type="paragraph" w:styleId="TOC1">
    <w:name w:val="toc 1"/>
    <w:basedOn w:val="Normal"/>
    <w:next w:val="Normal"/>
    <w:autoRedefine/>
    <w:uiPriority w:val="39"/>
    <w:unhideWhenUsed/>
    <w:rsid w:val="00595F58"/>
    <w:pPr>
      <w:tabs>
        <w:tab w:val="left" w:pos="440"/>
        <w:tab w:val="right" w:leader="dot" w:pos="9372"/>
      </w:tabs>
      <w:spacing w:after="100"/>
    </w:pPr>
    <w:rPr>
      <w:rFonts w:eastAsia="Times New Roman" w:cstheme="minorHAnsi"/>
      <w:noProof/>
      <w:lang w:eastAsia="nb-NO"/>
    </w:rPr>
  </w:style>
  <w:style w:type="paragraph" w:styleId="TOC2">
    <w:name w:val="toc 2"/>
    <w:basedOn w:val="Normal"/>
    <w:next w:val="Normal"/>
    <w:autoRedefine/>
    <w:uiPriority w:val="39"/>
    <w:unhideWhenUsed/>
    <w:rsid w:val="00ED1807"/>
    <w:pPr>
      <w:tabs>
        <w:tab w:val="left" w:pos="880"/>
        <w:tab w:val="right" w:leader="dot" w:pos="9062"/>
      </w:tabs>
      <w:spacing w:after="100"/>
      <w:ind w:left="851" w:hanging="709"/>
    </w:pPr>
  </w:style>
  <w:style w:type="paragraph" w:styleId="TOC3">
    <w:name w:val="toc 3"/>
    <w:basedOn w:val="Normal"/>
    <w:next w:val="Normal"/>
    <w:autoRedefine/>
    <w:uiPriority w:val="39"/>
    <w:unhideWhenUsed/>
    <w:rsid w:val="00595F58"/>
    <w:pPr>
      <w:spacing w:after="100"/>
      <w:ind w:left="400"/>
    </w:pPr>
  </w:style>
  <w:style w:type="character" w:customStyle="1" w:styleId="Overskrift4Tegn">
    <w:name w:val="Overskrift 4 Tegn"/>
    <w:basedOn w:val="DefaultParagraphFont"/>
    <w:link w:val="Heading4"/>
    <w:uiPriority w:val="9"/>
    <w:rsid w:val="00301A90"/>
    <w:rPr>
      <w:rFonts w:asciiTheme="majorHAnsi" w:eastAsiaTheme="majorEastAsia" w:hAnsiTheme="majorHAnsi" w:cstheme="majorBidi"/>
      <w:i/>
      <w:iCs/>
      <w:color w:val="2F5496" w:themeColor="accent1" w:themeShade="BF"/>
    </w:rPr>
  </w:style>
  <w:style w:type="character" w:customStyle="1" w:styleId="Overskrift5Tegn">
    <w:name w:val="Overskrift 5 Tegn"/>
    <w:basedOn w:val="DefaultParagraphFont"/>
    <w:link w:val="Heading5"/>
    <w:uiPriority w:val="9"/>
    <w:semiHidden/>
    <w:rsid w:val="00301A90"/>
    <w:rPr>
      <w:rFonts w:asciiTheme="majorHAnsi" w:eastAsiaTheme="majorEastAsia" w:hAnsiTheme="majorHAnsi" w:cstheme="majorBidi"/>
      <w:color w:val="2F5496" w:themeColor="accent1" w:themeShade="BF"/>
    </w:rPr>
  </w:style>
  <w:style w:type="character" w:customStyle="1" w:styleId="Overskrift6Tegn">
    <w:name w:val="Overskrift 6 Tegn"/>
    <w:basedOn w:val="DefaultParagraphFont"/>
    <w:link w:val="Heading6"/>
    <w:uiPriority w:val="9"/>
    <w:semiHidden/>
    <w:rsid w:val="00301A90"/>
    <w:rPr>
      <w:rFonts w:asciiTheme="majorHAnsi" w:eastAsiaTheme="majorEastAsia" w:hAnsiTheme="majorHAnsi" w:cstheme="majorBidi"/>
      <w:color w:val="1F3763" w:themeColor="accent1" w:themeShade="7F"/>
    </w:rPr>
  </w:style>
  <w:style w:type="character" w:customStyle="1" w:styleId="Overskrift7Tegn">
    <w:name w:val="Overskrift 7 Tegn"/>
    <w:basedOn w:val="DefaultParagraphFont"/>
    <w:link w:val="Heading7"/>
    <w:uiPriority w:val="9"/>
    <w:semiHidden/>
    <w:rsid w:val="00301A90"/>
    <w:rPr>
      <w:rFonts w:asciiTheme="majorHAnsi" w:eastAsiaTheme="majorEastAsia" w:hAnsiTheme="majorHAnsi" w:cstheme="majorBidi"/>
      <w:i/>
      <w:iCs/>
      <w:color w:val="1F3763" w:themeColor="accent1" w:themeShade="7F"/>
    </w:rPr>
  </w:style>
  <w:style w:type="character" w:customStyle="1" w:styleId="Overskrift8Tegn">
    <w:name w:val="Overskrift 8 Tegn"/>
    <w:basedOn w:val="DefaultParagraphFont"/>
    <w:link w:val="Heading8"/>
    <w:uiPriority w:val="9"/>
    <w:semiHidden/>
    <w:rsid w:val="00301A9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DefaultParagraphFont"/>
    <w:link w:val="Heading9"/>
    <w:uiPriority w:val="9"/>
    <w:semiHidden/>
    <w:rsid w:val="00301A90"/>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301A90"/>
    <w:pPr>
      <w:spacing w:after="0" w:line="240" w:lineRule="auto"/>
    </w:pPr>
  </w:style>
  <w:style w:type="character" w:styleId="CommentReference">
    <w:name w:val="annotation reference"/>
    <w:basedOn w:val="DefaultParagraphFont"/>
    <w:uiPriority w:val="99"/>
    <w:semiHidden/>
    <w:unhideWhenUsed/>
    <w:rsid w:val="00301A90"/>
    <w:rPr>
      <w:sz w:val="16"/>
      <w:szCs w:val="16"/>
    </w:rPr>
  </w:style>
  <w:style w:type="paragraph" w:styleId="CommentText">
    <w:name w:val="annotation text"/>
    <w:basedOn w:val="Normal"/>
    <w:link w:val="MerknadstekstTegn"/>
    <w:uiPriority w:val="99"/>
    <w:unhideWhenUsed/>
    <w:rsid w:val="00301A90"/>
    <w:pPr>
      <w:spacing w:after="160"/>
    </w:pPr>
    <w:rPr>
      <w:rFonts w:asciiTheme="minorHAnsi" w:hAnsiTheme="minorHAnsi"/>
      <w:szCs w:val="20"/>
    </w:rPr>
  </w:style>
  <w:style w:type="character" w:customStyle="1" w:styleId="MerknadstekstTegn">
    <w:name w:val="Merknadstekst Tegn"/>
    <w:basedOn w:val="DefaultParagraphFont"/>
    <w:link w:val="CommentText"/>
    <w:uiPriority w:val="99"/>
    <w:rsid w:val="00301A90"/>
    <w:rPr>
      <w:sz w:val="20"/>
      <w:szCs w:val="20"/>
    </w:rPr>
  </w:style>
  <w:style w:type="paragraph" w:styleId="CommentSubject">
    <w:name w:val="annotation subject"/>
    <w:basedOn w:val="CommentText"/>
    <w:next w:val="CommentText"/>
    <w:link w:val="KommentaremneTegn"/>
    <w:uiPriority w:val="99"/>
    <w:semiHidden/>
    <w:unhideWhenUsed/>
    <w:rsid w:val="00301A90"/>
    <w:rPr>
      <w:b/>
      <w:bCs/>
    </w:rPr>
  </w:style>
  <w:style w:type="character" w:customStyle="1" w:styleId="KommentaremneTegn">
    <w:name w:val="Kommentaremne Tegn"/>
    <w:basedOn w:val="MerknadstekstTegn"/>
    <w:link w:val="CommentSubject"/>
    <w:uiPriority w:val="99"/>
    <w:semiHidden/>
    <w:rsid w:val="00301A90"/>
    <w:rPr>
      <w:b/>
      <w:bCs/>
      <w:sz w:val="20"/>
      <w:szCs w:val="20"/>
    </w:rPr>
  </w:style>
  <w:style w:type="character" w:styleId="UnresolvedMention">
    <w:name w:val="Unresolved Mention"/>
    <w:basedOn w:val="DefaultParagraphFont"/>
    <w:uiPriority w:val="99"/>
    <w:unhideWhenUsed/>
    <w:rsid w:val="00301A90"/>
    <w:rPr>
      <w:color w:val="605E5C"/>
      <w:shd w:val="clear" w:color="auto" w:fill="E1DFDD"/>
    </w:rPr>
  </w:style>
  <w:style w:type="character" w:styleId="FollowedHyperlink">
    <w:name w:val="FollowedHyperlink"/>
    <w:basedOn w:val="DefaultParagraphFont"/>
    <w:uiPriority w:val="99"/>
    <w:semiHidden/>
    <w:unhideWhenUsed/>
    <w:rsid w:val="00301A90"/>
    <w:rPr>
      <w:color w:val="954F72" w:themeColor="followedHyperlink"/>
      <w:u w:val="single"/>
    </w:rPr>
  </w:style>
  <w:style w:type="character" w:styleId="Mention">
    <w:name w:val="Mention"/>
    <w:basedOn w:val="DefaultParagraphFont"/>
    <w:uiPriority w:val="99"/>
    <w:unhideWhenUsed/>
    <w:rsid w:val="00301A90"/>
    <w:rPr>
      <w:color w:val="2B579A"/>
      <w:shd w:val="clear" w:color="auto" w:fill="E1DFDD"/>
    </w:rPr>
  </w:style>
  <w:style w:type="character" w:customStyle="1" w:styleId="normaltextrun">
    <w:name w:val="normaltextrun"/>
    <w:basedOn w:val="DefaultParagraphFont"/>
    <w:rsid w:val="00301A90"/>
  </w:style>
  <w:style w:type="character" w:customStyle="1" w:styleId="spellingerror">
    <w:name w:val="spellingerror"/>
    <w:basedOn w:val="DefaultParagraphFont"/>
    <w:rsid w:val="00301A90"/>
  </w:style>
  <w:style w:type="character" w:customStyle="1" w:styleId="eop">
    <w:name w:val="eop"/>
    <w:basedOn w:val="DefaultParagraphFont"/>
    <w:rsid w:val="00301A90"/>
  </w:style>
  <w:style w:type="paragraph" w:customStyle="1" w:styleId="pf0">
    <w:name w:val="pf0"/>
    <w:basedOn w:val="Normal"/>
    <w:rsid w:val="00301A90"/>
    <w:pPr>
      <w:spacing w:before="100" w:beforeAutospacing="1" w:after="100" w:afterAutospacing="1"/>
    </w:pPr>
    <w:rPr>
      <w:rFonts w:ascii="Times New Roman" w:eastAsia="Times New Roman" w:hAnsi="Times New Roman" w:cs="Times New Roman"/>
      <w:sz w:val="24"/>
      <w:szCs w:val="24"/>
      <w:lang w:eastAsia="nb-NO"/>
    </w:rPr>
  </w:style>
  <w:style w:type="character" w:styleId="EndnoteReference">
    <w:name w:val="endnote reference"/>
    <w:basedOn w:val="DefaultParagraphFont"/>
    <w:uiPriority w:val="99"/>
    <w:semiHidden/>
    <w:unhideWhenUsed/>
    <w:rsid w:val="00D40A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hyperlink" Target="https://www.landbruksdirektoratet.no/nb/forvaltning/hvordan-far-jeg-tilgang-til-landbruksdirektoratets-digitale-tjenester" TargetMode="External" /><Relationship Id="rId14" Type="http://schemas.openxmlformats.org/officeDocument/2006/relationships/hyperlink" Target="https://www.regjeringen.no/no/dokumenter/prop.-1-s-20232024/id2997547/?ch=1" TargetMode="External" /><Relationship Id="rId15" Type="http://schemas.openxmlformats.org/officeDocument/2006/relationships/hyperlink" Target="https://www.regjeringen.no/no/dokumenter/prop.-121-s-20222023/id2978618/?ch=1" TargetMode="External" /><Relationship Id="rId16" Type="http://schemas.openxmlformats.org/officeDocument/2006/relationships/hyperlink" Target="https://www.landbruksdirektoratet.no/nb/forvaltning/alle-veivisere-for-jordbruk/avlosning-ved-sykdom-og-fodsel" TargetMode="External" /><Relationship Id="rId17" Type="http://schemas.openxmlformats.org/officeDocument/2006/relationships/hyperlink" Target="https://www.landbruksdirektoratet.no/nb/forvaltning/veiledning-for-forvaltningen/agros--saksbehandling" TargetMode="External" /><Relationship Id="rId18" Type="http://schemas.openxmlformats.org/officeDocument/2006/relationships/hyperlink" Target="https://www.landbruksdirektoratet.no/nb/forvaltning/veiledning-for-forvaltningen/agros--saksbehandling-roller-og-tilganger?resultId=3.0&amp;searchQuery=agros" TargetMode="External" /><Relationship Id="rId19" Type="http://schemas.openxmlformats.org/officeDocument/2006/relationships/hyperlink" Target="https://www.landbruksdirektoratet.no/nb/forvaltning/alle-veivisere-for-jordbruk/produksjonstilskudd-og-avl%C3%B8sertilskudd" TargetMode="External" /><Relationship Id="rId2" Type="http://schemas.openxmlformats.org/officeDocument/2006/relationships/settings" Target="settings.xml" /><Relationship Id="rId20" Type="http://schemas.openxmlformats.org/officeDocument/2006/relationships/hyperlink" Target="https://www.landbruksdirektoratet.no/nb/forvaltning/alle-veivisere-for-jordbruk/regionalt-miljotilskudd-i-jordbruket-rmp" TargetMode="External" /><Relationship Id="rId21" Type="http://schemas.openxmlformats.org/officeDocument/2006/relationships/hyperlink" Target="https://www.statsforvalteren.no/nb/Trondelag/Landbruk-og-reindrift/Miljotiltak-i-jordbruket/Regionale-miljotilskudd/" TargetMode="External" /><Relationship Id="rId22" Type="http://schemas.openxmlformats.org/officeDocument/2006/relationships/hyperlink" Target="https://lovdata.no/dokument/LF/forskrift/2023-03-31-481?q=milj%C3%B8tilskudd%20tr%C3%B8ndelag" TargetMode="External" /><Relationship Id="rId23" Type="http://schemas.openxmlformats.org/officeDocument/2006/relationships/hyperlink" Target="https://www.landbruksdirektoratet.no/nb/forvaltning/alle-veivisere-for-jordbruk/regionalt-miljotilskudd-i-jordbruket-rmp/tilskudd-til-regionalt-miljotilskudd-i-jordbruket--saksbehandling/3.om-saksbehandlingssystemet" TargetMode="External" /><Relationship Id="rId24" Type="http://schemas.openxmlformats.org/officeDocument/2006/relationships/hyperlink" Target="https://www.landbruksdirektoratet.no/nb/forvaltning/alle-veivisere-for-skogbruk/tettere-skogplanting-som-klimatiltak" TargetMode="External" /><Relationship Id="rId25" Type="http://schemas.openxmlformats.org/officeDocument/2006/relationships/hyperlink" Target="https://www.landbruksdirektoratet.no/nb/forvaltning/alle-veivisere-for-skogbruk/gj%C3%B8dsling-av-skog-som-klimatiltak" TargetMode="External" /><Relationship Id="rId26" Type="http://schemas.openxmlformats.org/officeDocument/2006/relationships/hyperlink" Target="mailto:sikkerhet@ldir.no" TargetMode="Externa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png"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_rels/header2.xml.rels><?xml version="1.0" encoding="utf-8" standalone="yes"?><Relationships xmlns="http://schemas.openxmlformats.org/package/2006/relationships"><Relationship Id="rId1" Type="http://schemas.openxmlformats.org/officeDocument/2006/relationships/image" Target="media/image2.png" /><Relationship Id="rId2" Type="http://schemas.openxmlformats.org/officeDocument/2006/relationships/image" Target="media/image3.svg" /></Relationships>
</file>

<file path=word/_rels/settings.xml.rels><?xml version="1.0" encoding="utf-8" standalone="yes"?><Relationships xmlns="http://schemas.openxmlformats.org/package/2006/relationships"><Relationship Id="rId1" Type="http://schemas.openxmlformats.org/officeDocument/2006/relationships/mailMergeSource" Target="Template.rtf" TargetMode="External"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67D2A-7A9D-4963-AF26-D467CB5C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9</Pages>
  <Words>3861</Words>
  <Characters>20467</Characters>
  <Application>Microsoft Office Word</Application>
  <DocSecurity>0</DocSecurity>
  <Lines>170</Lines>
  <Paragraphs>48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Røshol, Elin</dc:creator>
  <cp:lastModifiedBy>Røstad, Marit</cp:lastModifiedBy>
  <cp:revision>11</cp:revision>
  <cp:lastPrinted>2018-11-21T14:17:00Z</cp:lastPrinted>
  <dcterms:created xsi:type="dcterms:W3CDTF">2018-12-30T18:02:00Z</dcterms:created>
  <dcterms:modified xsi:type="dcterms:W3CDTF">2024-01-25T15:12:00Z</dcterms:modified>
</cp:coreProperties>
</file>