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D62F" w14:textId="77777777" w:rsidR="00113422" w:rsidRDefault="00856B68" w:rsidP="00113422">
      <w:pPr>
        <w:rPr>
          <w:sz w:val="20"/>
          <w:szCs w:val="20"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4D2724" wp14:editId="469F0301">
            <wp:simplePos x="0" y="0"/>
            <wp:positionH relativeFrom="margin">
              <wp:align>left</wp:align>
            </wp:positionH>
            <wp:positionV relativeFrom="page">
              <wp:posOffset>571402</wp:posOffset>
            </wp:positionV>
            <wp:extent cx="2663825" cy="661670"/>
            <wp:effectExtent l="0" t="0" r="3175" b="508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422">
        <w:rPr>
          <w:sz w:val="20"/>
          <w:szCs w:val="20"/>
          <w:lang w:val="nn-NO"/>
        </w:rPr>
        <w:t xml:space="preserve">                        </w:t>
      </w:r>
      <w:r w:rsidR="00113422">
        <w:rPr>
          <w:sz w:val="20"/>
          <w:szCs w:val="20"/>
          <w:lang w:val="nn-NO"/>
        </w:rPr>
        <w:tab/>
      </w:r>
      <w:r w:rsidR="00113422">
        <w:rPr>
          <w:sz w:val="20"/>
          <w:szCs w:val="20"/>
          <w:lang w:val="nn-NO"/>
        </w:rPr>
        <w:tab/>
      </w:r>
    </w:p>
    <w:p w14:paraId="71AA0483" w14:textId="0A9D55A0" w:rsidR="00113422" w:rsidRDefault="00113422" w:rsidP="00113422">
      <w:pPr>
        <w:ind w:left="3540" w:firstLine="708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 xml:space="preserve">        </w:t>
      </w:r>
      <w:r>
        <w:rPr>
          <w:sz w:val="20"/>
          <w:szCs w:val="20"/>
          <w:lang w:val="nn-NO"/>
        </w:rPr>
        <w:tab/>
      </w:r>
      <w:r>
        <w:rPr>
          <w:sz w:val="20"/>
          <w:szCs w:val="20"/>
          <w:lang w:val="nn-NO"/>
        </w:rPr>
        <w:tab/>
      </w:r>
      <w:r w:rsidR="00F00A82">
        <w:rPr>
          <w:sz w:val="20"/>
          <w:szCs w:val="20"/>
          <w:lang w:val="nn-NO"/>
        </w:rPr>
        <w:t>7</w:t>
      </w:r>
      <w:r>
        <w:rPr>
          <w:sz w:val="20"/>
          <w:szCs w:val="20"/>
          <w:lang w:val="nn-NO"/>
        </w:rPr>
        <w:t>. februar 202</w:t>
      </w:r>
      <w:r w:rsidR="00F00A82">
        <w:rPr>
          <w:sz w:val="20"/>
          <w:szCs w:val="20"/>
          <w:lang w:val="nn-NO"/>
        </w:rPr>
        <w:t>3</w:t>
      </w:r>
    </w:p>
    <w:p w14:paraId="4040E23A" w14:textId="0159BC57" w:rsidR="00117D4E" w:rsidRDefault="00113422" w:rsidP="00113422">
      <w:pPr>
        <w:spacing w:after="0"/>
        <w:ind w:left="5664" w:firstLine="708"/>
        <w:rPr>
          <w:sz w:val="20"/>
          <w:szCs w:val="20"/>
          <w:lang w:val="nn-NO"/>
        </w:rPr>
      </w:pPr>
      <w:r w:rsidRPr="00113422">
        <w:rPr>
          <w:sz w:val="20"/>
          <w:szCs w:val="20"/>
          <w:lang w:val="nn-NO"/>
        </w:rPr>
        <w:t xml:space="preserve">Saksbehandlar: </w:t>
      </w:r>
      <w:r>
        <w:rPr>
          <w:sz w:val="20"/>
          <w:szCs w:val="20"/>
          <w:lang w:val="nn-NO"/>
        </w:rPr>
        <w:tab/>
      </w:r>
      <w:r w:rsidRPr="00113422">
        <w:rPr>
          <w:sz w:val="20"/>
          <w:szCs w:val="20"/>
          <w:lang w:val="nn-NO"/>
        </w:rPr>
        <w:t>Anders Mona</w:t>
      </w:r>
    </w:p>
    <w:p w14:paraId="6425959A" w14:textId="1547DF99" w:rsidR="00113422" w:rsidRPr="00113422" w:rsidRDefault="00113422" w:rsidP="00113422">
      <w:pPr>
        <w:spacing w:after="0"/>
        <w:ind w:left="5664" w:firstLine="708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fmtlamo@statsforvalteren.no</w:t>
      </w:r>
    </w:p>
    <w:p w14:paraId="1FF9F99C" w14:textId="77777777" w:rsidR="001E45BC" w:rsidRDefault="001E45BC" w:rsidP="00113422">
      <w:pPr>
        <w:spacing w:after="0"/>
        <w:rPr>
          <w:b/>
          <w:bCs/>
          <w:sz w:val="28"/>
          <w:szCs w:val="28"/>
          <w:lang w:val="nn-NO"/>
        </w:rPr>
      </w:pPr>
    </w:p>
    <w:p w14:paraId="7E0BB50D" w14:textId="77777777" w:rsidR="00113422" w:rsidRDefault="00113422">
      <w:pPr>
        <w:rPr>
          <w:b/>
          <w:bCs/>
          <w:sz w:val="28"/>
          <w:szCs w:val="28"/>
          <w:lang w:val="nn-NO"/>
        </w:rPr>
      </w:pPr>
    </w:p>
    <w:p w14:paraId="24A5193B" w14:textId="6631DA1A" w:rsidR="00B65C17" w:rsidRPr="00B65C17" w:rsidRDefault="00B65C17">
      <w:pPr>
        <w:rPr>
          <w:b/>
          <w:bCs/>
          <w:sz w:val="28"/>
          <w:szCs w:val="28"/>
          <w:lang w:val="nn-NO"/>
        </w:rPr>
      </w:pPr>
      <w:r w:rsidRPr="00B65C17">
        <w:rPr>
          <w:b/>
          <w:bCs/>
          <w:sz w:val="28"/>
          <w:szCs w:val="28"/>
          <w:lang w:val="nn-NO"/>
        </w:rPr>
        <w:t>Endelege satsar regionale miljøtilskot Trøndelag 202</w:t>
      </w:r>
      <w:r w:rsidR="00F00A82">
        <w:rPr>
          <w:b/>
          <w:bCs/>
          <w:sz w:val="28"/>
          <w:szCs w:val="28"/>
          <w:lang w:val="nn-NO"/>
        </w:rPr>
        <w:t>2</w:t>
      </w:r>
      <w:r w:rsidRPr="00B65C17">
        <w:rPr>
          <w:b/>
          <w:bCs/>
          <w:sz w:val="28"/>
          <w:szCs w:val="28"/>
          <w:lang w:val="nn-NO"/>
        </w:rPr>
        <w:t>.</w:t>
      </w:r>
    </w:p>
    <w:p w14:paraId="07C3F00B" w14:textId="596FDBD5" w:rsidR="00DB7AE7" w:rsidRDefault="00B65C17">
      <w:pPr>
        <w:rPr>
          <w:lang w:val="nn-NO"/>
        </w:rPr>
      </w:pPr>
      <w:r w:rsidRPr="00B65C17">
        <w:rPr>
          <w:lang w:val="nn-NO"/>
        </w:rPr>
        <w:t>Dei endelege satsane for regionalt m</w:t>
      </w:r>
      <w:r>
        <w:rPr>
          <w:lang w:val="nn-NO"/>
        </w:rPr>
        <w:t>iljøtilskot for 202</w:t>
      </w:r>
      <w:r w:rsidR="00F00A82">
        <w:rPr>
          <w:lang w:val="nn-NO"/>
        </w:rPr>
        <w:t>2</w:t>
      </w:r>
      <w:r>
        <w:rPr>
          <w:lang w:val="nn-NO"/>
        </w:rPr>
        <w:t xml:space="preserve"> </w:t>
      </w:r>
      <w:r w:rsidR="00F00A82">
        <w:rPr>
          <w:lang w:val="nn-NO"/>
        </w:rPr>
        <w:t>er</w:t>
      </w:r>
      <w:r>
        <w:rPr>
          <w:lang w:val="nn-NO"/>
        </w:rPr>
        <w:t xml:space="preserve"> </w:t>
      </w:r>
      <w:r w:rsidR="00F00A82">
        <w:rPr>
          <w:lang w:val="nn-NO"/>
        </w:rPr>
        <w:t xml:space="preserve">for dei fleste ordningane </w:t>
      </w:r>
      <w:r>
        <w:rPr>
          <w:lang w:val="nn-NO"/>
        </w:rPr>
        <w:t xml:space="preserve">auka med </w:t>
      </w:r>
      <w:r w:rsidR="00F00A82">
        <w:rPr>
          <w:lang w:val="nn-NO"/>
        </w:rPr>
        <w:t>8</w:t>
      </w:r>
      <w:r>
        <w:rPr>
          <w:lang w:val="nn-NO"/>
        </w:rPr>
        <w:t xml:space="preserve"> prosent frå foreløpige satsar. </w:t>
      </w:r>
      <w:r w:rsidR="00721759">
        <w:rPr>
          <w:lang w:val="nn-NO"/>
        </w:rPr>
        <w:t xml:space="preserve">Grunnen til auken er at </w:t>
      </w:r>
      <w:r w:rsidR="00DB7AE7">
        <w:rPr>
          <w:lang w:val="nn-NO"/>
        </w:rPr>
        <w:t>søknadsomfanget er l</w:t>
      </w:r>
      <w:r w:rsidR="00721759">
        <w:rPr>
          <w:lang w:val="nn-NO"/>
        </w:rPr>
        <w:t xml:space="preserve">itt mindre </w:t>
      </w:r>
      <w:r w:rsidR="00DB7AE7">
        <w:rPr>
          <w:lang w:val="nn-NO"/>
        </w:rPr>
        <w:t xml:space="preserve">enn ramma </w:t>
      </w:r>
      <w:r w:rsidR="00D35B3E">
        <w:rPr>
          <w:lang w:val="nn-NO"/>
        </w:rPr>
        <w:t>for Trøndelag</w:t>
      </w:r>
      <w:r w:rsidR="00DB7AE7">
        <w:rPr>
          <w:lang w:val="nn-NO"/>
        </w:rPr>
        <w:t xml:space="preserve">. </w:t>
      </w:r>
    </w:p>
    <w:p w14:paraId="5A4F3976" w14:textId="611A1A9E" w:rsidR="003E62AB" w:rsidRDefault="00F00A82">
      <w:pPr>
        <w:rPr>
          <w:lang w:val="nn-NO"/>
        </w:rPr>
      </w:pPr>
      <w:r>
        <w:rPr>
          <w:lang w:val="nn-NO"/>
        </w:rPr>
        <w:t>Satsane er ikkje auka for ordningane</w:t>
      </w:r>
      <w:r w:rsidR="00A13194">
        <w:rPr>
          <w:lang w:val="nn-NO"/>
        </w:rPr>
        <w:t xml:space="preserve"> </w:t>
      </w:r>
      <w:r w:rsidR="00A13194" w:rsidRPr="00A13194">
        <w:rPr>
          <w:lang w:val="nn-NO"/>
        </w:rPr>
        <w:t xml:space="preserve">"pollinatorsone" </w:t>
      </w:r>
      <w:r w:rsidR="00721759">
        <w:rPr>
          <w:lang w:val="nn-NO"/>
        </w:rPr>
        <w:t>«</w:t>
      </w:r>
      <w:r w:rsidR="00A13194" w:rsidRPr="00A13194">
        <w:rPr>
          <w:lang w:val="nn-NO"/>
        </w:rPr>
        <w:t>grasdekt va</w:t>
      </w:r>
      <w:r w:rsidR="00721759">
        <w:rPr>
          <w:lang w:val="nn-NO"/>
        </w:rPr>
        <w:t>ss</w:t>
      </w:r>
      <w:r w:rsidR="00A13194" w:rsidRPr="00A13194">
        <w:rPr>
          <w:lang w:val="nn-NO"/>
        </w:rPr>
        <w:t>veg</w:t>
      </w:r>
      <w:r w:rsidR="00721759">
        <w:rPr>
          <w:lang w:val="nn-NO"/>
        </w:rPr>
        <w:t>»</w:t>
      </w:r>
      <w:r w:rsidR="00A13194" w:rsidRPr="00A13194">
        <w:rPr>
          <w:lang w:val="nn-NO"/>
        </w:rPr>
        <w:t xml:space="preserve">, </w:t>
      </w:r>
      <w:r w:rsidR="00DB7AE7">
        <w:rPr>
          <w:lang w:val="nn-NO"/>
        </w:rPr>
        <w:t xml:space="preserve">«grasstripe i åker», </w:t>
      </w:r>
      <w:r w:rsidR="00721759">
        <w:rPr>
          <w:lang w:val="nn-NO"/>
        </w:rPr>
        <w:t>«</w:t>
      </w:r>
      <w:r w:rsidR="00A13194" w:rsidRPr="00A13194">
        <w:rPr>
          <w:lang w:val="nn-NO"/>
        </w:rPr>
        <w:t>grasdekt kantsone</w:t>
      </w:r>
      <w:r w:rsidR="00721759">
        <w:rPr>
          <w:lang w:val="nn-NO"/>
        </w:rPr>
        <w:t>», «</w:t>
      </w:r>
      <w:r w:rsidR="00A13194">
        <w:rPr>
          <w:lang w:val="nn-NO"/>
        </w:rPr>
        <w:t>spreiing av husdyrgjødsel vår og eller vekstsesong» og «klimarådgiving». Grunnen til at satsane her ikkje er auka</w:t>
      </w:r>
      <w:r w:rsidR="00721759">
        <w:rPr>
          <w:lang w:val="nn-NO"/>
        </w:rPr>
        <w:t>,</w:t>
      </w:r>
      <w:r w:rsidR="00A13194">
        <w:rPr>
          <w:lang w:val="nn-NO"/>
        </w:rPr>
        <w:t xml:space="preserve"> er avgrensa ramme og at Statsforvaltaren meiner at ordningane </w:t>
      </w:r>
      <w:r w:rsidR="00721759">
        <w:rPr>
          <w:lang w:val="nn-NO"/>
        </w:rPr>
        <w:t xml:space="preserve">er </w:t>
      </w:r>
      <w:r w:rsidR="00D35B3E">
        <w:rPr>
          <w:lang w:val="nn-NO"/>
        </w:rPr>
        <w:t>prioriterte</w:t>
      </w:r>
      <w:r w:rsidR="00721759">
        <w:rPr>
          <w:lang w:val="nn-NO"/>
        </w:rPr>
        <w:t xml:space="preserve">oritert med </w:t>
      </w:r>
      <w:r w:rsidR="00A13194">
        <w:rPr>
          <w:lang w:val="nn-NO"/>
        </w:rPr>
        <w:t>høge</w:t>
      </w:r>
      <w:r w:rsidR="00721759">
        <w:rPr>
          <w:lang w:val="nn-NO"/>
        </w:rPr>
        <w:t xml:space="preserve"> nok</w:t>
      </w:r>
      <w:r w:rsidR="00A13194">
        <w:rPr>
          <w:lang w:val="nn-NO"/>
        </w:rPr>
        <w:t xml:space="preserve"> tilskot. </w:t>
      </w:r>
    </w:p>
    <w:p w14:paraId="5DC696BB" w14:textId="77777777" w:rsidR="00091E86" w:rsidRDefault="00091E86">
      <w:pPr>
        <w:rPr>
          <w:b/>
          <w:bCs/>
          <w:lang w:val="nn-NO"/>
        </w:rPr>
      </w:pPr>
    </w:p>
    <w:p w14:paraId="06FC0ADB" w14:textId="3EF6F87A" w:rsidR="00091E86" w:rsidRPr="00091E86" w:rsidRDefault="00B65C17">
      <w:pPr>
        <w:rPr>
          <w:b/>
          <w:bCs/>
          <w:lang w:val="nn-NO"/>
        </w:rPr>
      </w:pPr>
      <w:r w:rsidRPr="00091E86">
        <w:rPr>
          <w:b/>
          <w:bCs/>
          <w:lang w:val="nn-NO"/>
        </w:rPr>
        <w:t>Omsøkt tilskot høgare enn i 202</w:t>
      </w:r>
      <w:r w:rsidR="00A13194">
        <w:rPr>
          <w:b/>
          <w:bCs/>
          <w:lang w:val="nn-NO"/>
        </w:rPr>
        <w:t>1</w:t>
      </w:r>
      <w:r w:rsidR="003E62AB" w:rsidRPr="00091E86">
        <w:rPr>
          <w:b/>
          <w:bCs/>
          <w:lang w:val="nn-NO"/>
        </w:rPr>
        <w:t xml:space="preserve">. </w:t>
      </w:r>
    </w:p>
    <w:p w14:paraId="7E332604" w14:textId="50A8C82E" w:rsidR="00B65C17" w:rsidRDefault="00A13194">
      <w:pPr>
        <w:rPr>
          <w:lang w:val="nn-NO"/>
        </w:rPr>
      </w:pPr>
      <w:r>
        <w:rPr>
          <w:lang w:val="nn-NO"/>
        </w:rPr>
        <w:t>Dei aller fleste ordningane har fått auka søking frå i fjor. Størs</w:t>
      </w:r>
      <w:r w:rsidR="00721759">
        <w:rPr>
          <w:lang w:val="nn-NO"/>
        </w:rPr>
        <w:t>t</w:t>
      </w:r>
      <w:r>
        <w:rPr>
          <w:lang w:val="nn-NO"/>
        </w:rPr>
        <w:t xml:space="preserve"> er auken på «pol</w:t>
      </w:r>
      <w:r w:rsidR="00D35B3E">
        <w:rPr>
          <w:lang w:val="nn-NO"/>
        </w:rPr>
        <w:t>l</w:t>
      </w:r>
      <w:r>
        <w:rPr>
          <w:lang w:val="nn-NO"/>
        </w:rPr>
        <w:t>inatorsonar</w:t>
      </w:r>
      <w:r w:rsidR="00D35B3E">
        <w:rPr>
          <w:lang w:val="nn-NO"/>
        </w:rPr>
        <w:t>»</w:t>
      </w:r>
      <w:r>
        <w:rPr>
          <w:lang w:val="nn-NO"/>
        </w:rPr>
        <w:t xml:space="preserve"> der det i 2021 vart innvilga tilskot til ca 12</w:t>
      </w:r>
      <w:r w:rsidR="00D35B3E">
        <w:rPr>
          <w:lang w:val="nn-NO"/>
        </w:rPr>
        <w:t>0</w:t>
      </w:r>
      <w:r>
        <w:rPr>
          <w:lang w:val="nn-NO"/>
        </w:rPr>
        <w:t xml:space="preserve"> </w:t>
      </w:r>
      <w:r w:rsidR="00D35B3E">
        <w:rPr>
          <w:lang w:val="nn-NO"/>
        </w:rPr>
        <w:t>km</w:t>
      </w:r>
      <w:r>
        <w:rPr>
          <w:lang w:val="nn-NO"/>
        </w:rPr>
        <w:t xml:space="preserve"> medan det for 2022 ser ut til å bli gitt tilskot til 27</w:t>
      </w:r>
      <w:r w:rsidR="00D35B3E">
        <w:rPr>
          <w:lang w:val="nn-NO"/>
        </w:rPr>
        <w:t>0</w:t>
      </w:r>
      <w:r>
        <w:rPr>
          <w:lang w:val="nn-NO"/>
        </w:rPr>
        <w:t xml:space="preserve"> </w:t>
      </w:r>
      <w:r w:rsidR="00D35B3E">
        <w:rPr>
          <w:lang w:val="nn-NO"/>
        </w:rPr>
        <w:t>km</w:t>
      </w:r>
      <w:r>
        <w:rPr>
          <w:lang w:val="nn-NO"/>
        </w:rPr>
        <w:t xml:space="preserve">. </w:t>
      </w:r>
      <w:r w:rsidR="003E62AB">
        <w:rPr>
          <w:lang w:val="nn-NO"/>
        </w:rPr>
        <w:t xml:space="preserve"> </w:t>
      </w:r>
      <w:r w:rsidR="00721759">
        <w:rPr>
          <w:lang w:val="nn-NO"/>
        </w:rPr>
        <w:t xml:space="preserve">Det er og litt auke i </w:t>
      </w:r>
      <w:r w:rsidR="00B65C17">
        <w:rPr>
          <w:lang w:val="nn-NO"/>
        </w:rPr>
        <w:t>husdyrgjødselordningane</w:t>
      </w:r>
      <w:r w:rsidR="00091E86">
        <w:rPr>
          <w:lang w:val="nn-NO"/>
        </w:rPr>
        <w:t>,</w:t>
      </w:r>
      <w:r w:rsidR="003E62AB">
        <w:rPr>
          <w:lang w:val="nn-NO"/>
        </w:rPr>
        <w:t xml:space="preserve"> </w:t>
      </w:r>
      <w:r w:rsidR="00721759">
        <w:rPr>
          <w:lang w:val="nn-NO"/>
        </w:rPr>
        <w:t xml:space="preserve">og det er bra auke i </w:t>
      </w:r>
      <w:r w:rsidR="003E62AB">
        <w:rPr>
          <w:lang w:val="nn-NO"/>
        </w:rPr>
        <w:t xml:space="preserve"> og avrenningsordningane.</w:t>
      </w:r>
      <w:r w:rsidR="00721759">
        <w:rPr>
          <w:lang w:val="nn-NO"/>
        </w:rPr>
        <w:t xml:space="preserve"> Her er vi spesielt fornøgd med auka areal til grasdekte vassvegar og at arealet som ikkje blir pløygd om hausten ser ut til å auke.  Vi hadde nok håpa at det skulle bli sådd meir fang vekstar enn det som er gjort og vi hadde håpa på auka omfang av klimarådgiving. </w:t>
      </w:r>
      <w:r w:rsidR="003E62AB">
        <w:rPr>
          <w:lang w:val="nn-NO"/>
        </w:rPr>
        <w:t xml:space="preserve"> </w:t>
      </w:r>
    </w:p>
    <w:p w14:paraId="4926B229" w14:textId="77286A55" w:rsidR="00B65C17" w:rsidRDefault="00B65C17">
      <w:pPr>
        <w:rPr>
          <w:lang w:val="nn-NO"/>
        </w:rPr>
      </w:pPr>
      <w:r>
        <w:rPr>
          <w:lang w:val="nn-NO"/>
        </w:rPr>
        <w:t xml:space="preserve">Endelege satsar har vore sendt på kort høyring til Trøndelag bondelag og </w:t>
      </w:r>
      <w:r w:rsidR="00091E86">
        <w:rPr>
          <w:lang w:val="nn-NO"/>
        </w:rPr>
        <w:t xml:space="preserve">til </w:t>
      </w:r>
      <w:r>
        <w:rPr>
          <w:lang w:val="nn-NO"/>
        </w:rPr>
        <w:t xml:space="preserve">Nord- og Sør-Trøndelag </w:t>
      </w:r>
      <w:r w:rsidR="00E30E8A">
        <w:rPr>
          <w:lang w:val="nn-NO"/>
        </w:rPr>
        <w:t xml:space="preserve">bonde- og </w:t>
      </w:r>
      <w:r>
        <w:rPr>
          <w:lang w:val="nn-NO"/>
        </w:rPr>
        <w:t xml:space="preserve">småbrukarlag. </w:t>
      </w:r>
    </w:p>
    <w:p w14:paraId="25B83605" w14:textId="26FD16EA" w:rsidR="00091E86" w:rsidRDefault="00091E86">
      <w:pPr>
        <w:rPr>
          <w:lang w:val="nn-NO"/>
        </w:rPr>
      </w:pPr>
    </w:p>
    <w:p w14:paraId="5664D238" w14:textId="445FDB97" w:rsidR="00091E86" w:rsidRDefault="00091E86">
      <w:pPr>
        <w:rPr>
          <w:lang w:val="nn-NO"/>
        </w:rPr>
      </w:pPr>
      <w:r>
        <w:rPr>
          <w:lang w:val="nn-NO"/>
        </w:rPr>
        <w:t>Tabell: Fordeling av regionalt miljøtilskot Trøndelag 202</w:t>
      </w:r>
      <w:r w:rsidR="00DB7AE7">
        <w:rPr>
          <w:lang w:val="nn-NO"/>
        </w:rPr>
        <w:t>2</w:t>
      </w:r>
      <w:r>
        <w:rPr>
          <w:lang w:val="nn-NO"/>
        </w:rPr>
        <w:t xml:space="preserve"> </w:t>
      </w:r>
    </w:p>
    <w:tbl>
      <w:tblPr>
        <w:tblW w:w="40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7"/>
        <w:gridCol w:w="1239"/>
      </w:tblGrid>
      <w:tr w:rsidR="00091E86" w:rsidRPr="00091E86" w14:paraId="422A2A6D" w14:textId="77777777" w:rsidTr="00091E86">
        <w:trPr>
          <w:trHeight w:val="232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D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FF212" w14:textId="77777777" w:rsidR="00091E86" w:rsidRPr="00091E86" w:rsidRDefault="00091E86" w:rsidP="00091E86">
            <w:r w:rsidRPr="00091E86">
              <w:rPr>
                <w:b/>
                <w:bCs/>
              </w:rPr>
              <w:t>Tema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D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67EC6" w14:textId="77777777" w:rsidR="00091E86" w:rsidRPr="00091E86" w:rsidRDefault="00091E86" w:rsidP="00091E86">
            <w:r w:rsidRPr="00091E86">
              <w:rPr>
                <w:b/>
                <w:bCs/>
              </w:rPr>
              <w:t>kroner</w:t>
            </w:r>
          </w:p>
        </w:tc>
      </w:tr>
      <w:tr w:rsidR="00091E86" w:rsidRPr="00091E86" w14:paraId="1FEA3438" w14:textId="77777777" w:rsidTr="00091E86">
        <w:trPr>
          <w:trHeight w:val="203"/>
        </w:trPr>
        <w:tc>
          <w:tcPr>
            <w:tcW w:w="28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A6FC9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Kulturlandskap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F6A35" w14:textId="09F5144B" w:rsidR="00091E86" w:rsidRPr="00BD6D30" w:rsidRDefault="00BD6D30" w:rsidP="00BD6D3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8 416 340</w:t>
            </w:r>
          </w:p>
        </w:tc>
      </w:tr>
      <w:tr w:rsidR="00091E86" w:rsidRPr="00091E86" w14:paraId="65CB79D3" w14:textId="77777777" w:rsidTr="00091E86">
        <w:trPr>
          <w:trHeight w:val="249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20E53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Biologisk mangfold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C7904" w14:textId="1A182EBB" w:rsidR="00091E86" w:rsidRPr="00091E86" w:rsidRDefault="00BD6D30" w:rsidP="00BD6D30">
            <w:pPr>
              <w:spacing w:after="0"/>
              <w:jc w:val="center"/>
            </w:pPr>
            <w:r>
              <w:rPr>
                <w:b/>
                <w:bCs/>
              </w:rPr>
              <w:t>23 078 603</w:t>
            </w:r>
          </w:p>
        </w:tc>
      </w:tr>
      <w:tr w:rsidR="00091E86" w:rsidRPr="00091E86" w14:paraId="3A332C83" w14:textId="77777777" w:rsidTr="00091E86">
        <w:trPr>
          <w:trHeight w:val="254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78A8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Kulturminner og kulturmiljøer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A992E" w14:textId="2CC5793A" w:rsidR="00091E86" w:rsidRPr="00091E86" w:rsidRDefault="00BD6D30" w:rsidP="00BD6D30">
            <w:pPr>
              <w:spacing w:after="0"/>
              <w:jc w:val="center"/>
            </w:pPr>
            <w:r>
              <w:rPr>
                <w:b/>
                <w:bCs/>
              </w:rPr>
              <w:t>11 349 562</w:t>
            </w:r>
          </w:p>
        </w:tc>
      </w:tr>
      <w:tr w:rsidR="00091E86" w:rsidRPr="00091E86" w14:paraId="58CE4402" w14:textId="77777777" w:rsidTr="00091E86">
        <w:trPr>
          <w:trHeight w:val="203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F7D46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 xml:space="preserve">Avrenning til vann 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5D58D" w14:textId="5A78BAFE" w:rsidR="00091E86" w:rsidRPr="00091E86" w:rsidRDefault="00BD6D30" w:rsidP="00BD6D30">
            <w:pPr>
              <w:spacing w:after="0"/>
              <w:jc w:val="center"/>
            </w:pPr>
            <w:r>
              <w:rPr>
                <w:b/>
                <w:bCs/>
              </w:rPr>
              <w:t>30 204 386</w:t>
            </w:r>
          </w:p>
        </w:tc>
      </w:tr>
      <w:tr w:rsidR="00091E86" w:rsidRPr="00091E86" w14:paraId="48A0F6D3" w14:textId="77777777" w:rsidTr="00091E86">
        <w:trPr>
          <w:trHeight w:val="287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3ECFF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Utslipp til luft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7DE89" w14:textId="64AA7B36" w:rsidR="00091E86" w:rsidRPr="00091E86" w:rsidRDefault="00BD6D30" w:rsidP="00BD6D30">
            <w:pPr>
              <w:spacing w:after="0"/>
              <w:jc w:val="center"/>
            </w:pPr>
            <w:r>
              <w:rPr>
                <w:b/>
                <w:bCs/>
              </w:rPr>
              <w:t>27 062 094</w:t>
            </w:r>
          </w:p>
        </w:tc>
      </w:tr>
      <w:tr w:rsidR="00091E86" w:rsidRPr="00091E86" w14:paraId="4212143A" w14:textId="77777777" w:rsidTr="00091E86">
        <w:trPr>
          <w:trHeight w:val="127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9DA50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Plantevern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90AD9" w14:textId="3CA771F5" w:rsidR="00091E86" w:rsidRPr="00091E86" w:rsidRDefault="00BD6D30" w:rsidP="00BD6D30">
            <w:pPr>
              <w:spacing w:after="0"/>
              <w:jc w:val="center"/>
            </w:pPr>
            <w:r>
              <w:rPr>
                <w:b/>
                <w:bCs/>
              </w:rPr>
              <w:t>639 668</w:t>
            </w:r>
          </w:p>
        </w:tc>
      </w:tr>
      <w:tr w:rsidR="00091E86" w:rsidRPr="00091E86" w14:paraId="2B9F63E2" w14:textId="77777777" w:rsidTr="00091E86">
        <w:trPr>
          <w:trHeight w:val="89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D667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Beitelag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40562" w14:textId="7ECB8DCE" w:rsidR="00091E86" w:rsidRPr="00091E86" w:rsidRDefault="00BD6D30" w:rsidP="00BD6D30">
            <w:pPr>
              <w:spacing w:after="0"/>
              <w:jc w:val="center"/>
            </w:pPr>
            <w:r>
              <w:rPr>
                <w:b/>
                <w:bCs/>
              </w:rPr>
              <w:t>6 250 065</w:t>
            </w:r>
          </w:p>
        </w:tc>
      </w:tr>
      <w:tr w:rsidR="00091E86" w:rsidRPr="00091E86" w14:paraId="25A4C15C" w14:textId="77777777" w:rsidTr="00091E86">
        <w:trPr>
          <w:trHeight w:val="179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7A26E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</w:rPr>
              <w:t>Klimarådgiving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F1AD2" w14:textId="04876EDF" w:rsidR="00091E86" w:rsidRPr="00091E86" w:rsidRDefault="00BD6D30" w:rsidP="00BD6D30">
            <w:pPr>
              <w:spacing w:after="0"/>
              <w:jc w:val="center"/>
            </w:pPr>
            <w:r>
              <w:rPr>
                <w:b/>
                <w:bCs/>
              </w:rPr>
              <w:t>280 000</w:t>
            </w:r>
          </w:p>
        </w:tc>
      </w:tr>
      <w:tr w:rsidR="00091E86" w:rsidRPr="00091E86" w14:paraId="04CA40BF" w14:textId="77777777" w:rsidTr="00091E86">
        <w:trPr>
          <w:trHeight w:val="283"/>
        </w:trPr>
        <w:tc>
          <w:tcPr>
            <w:tcW w:w="2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A9C72" w14:textId="77777777" w:rsidR="00091E86" w:rsidRPr="00091E86" w:rsidRDefault="00091E86" w:rsidP="00091E86">
            <w:pPr>
              <w:spacing w:after="0"/>
            </w:pPr>
            <w:r w:rsidRPr="00091E86">
              <w:rPr>
                <w:b/>
                <w:bCs/>
                <w:i/>
                <w:iCs/>
              </w:rPr>
              <w:t>Sum</w:t>
            </w:r>
          </w:p>
        </w:tc>
        <w:tc>
          <w:tcPr>
            <w:tcW w:w="1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3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099D5" w14:textId="5AB5056D" w:rsidR="00091E86" w:rsidRPr="00091E86" w:rsidRDefault="00BD6D30" w:rsidP="00BD6D30">
            <w:pPr>
              <w:spacing w:after="0"/>
              <w:jc w:val="center"/>
            </w:pPr>
            <w:r>
              <w:rPr>
                <w:b/>
                <w:bCs/>
                <w:i/>
                <w:iCs/>
              </w:rPr>
              <w:t>107 280 000</w:t>
            </w:r>
          </w:p>
        </w:tc>
      </w:tr>
    </w:tbl>
    <w:p w14:paraId="4D09D96B" w14:textId="77777777" w:rsidR="005A4067" w:rsidRDefault="005A4067" w:rsidP="005A4067"/>
    <w:p w14:paraId="68DA5F00" w14:textId="77777777" w:rsidR="005A4067" w:rsidRDefault="005A4067">
      <w:r>
        <w:br w:type="page"/>
      </w:r>
    </w:p>
    <w:tbl>
      <w:tblPr>
        <w:tblW w:w="96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842"/>
        <w:gridCol w:w="751"/>
        <w:gridCol w:w="896"/>
        <w:gridCol w:w="1073"/>
        <w:gridCol w:w="864"/>
        <w:gridCol w:w="837"/>
        <w:gridCol w:w="1276"/>
      </w:tblGrid>
      <w:tr w:rsidR="005A4067" w:rsidRPr="002B3DC0" w14:paraId="0DECC293" w14:textId="77777777" w:rsidTr="006A630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720C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 xml:space="preserve">Regionalt </w:t>
            </w:r>
            <w:r w:rsidRPr="00C1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miljøtilskudd Trøndelag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2F12E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57B3BBE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2021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AFAD30" w14:textId="77777777" w:rsidR="005A4067" w:rsidRPr="002B3DC0" w:rsidRDefault="005A4067" w:rsidP="0081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</w:p>
          <w:p w14:paraId="0593B0A8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2B3D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2022</w:t>
            </w:r>
          </w:p>
        </w:tc>
      </w:tr>
      <w:tr w:rsidR="005A4067" w:rsidRPr="002B3DC0" w14:paraId="51F68377" w14:textId="77777777" w:rsidTr="006A6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4F4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D49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Enhet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381631" w14:textId="77777777" w:rsidR="005A4067" w:rsidRDefault="005A4067" w:rsidP="005A4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stk/</w:t>
            </w:r>
          </w:p>
          <w:p w14:paraId="2C66986D" w14:textId="5494095D" w:rsidR="005A4067" w:rsidRPr="00C17662" w:rsidRDefault="005A4067" w:rsidP="005A4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daa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F25C32" w14:textId="77777777" w:rsidR="005A4067" w:rsidRPr="00C17662" w:rsidRDefault="005A4067" w:rsidP="005A4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endelig sats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C7D8C2" w14:textId="77777777" w:rsidR="005A4067" w:rsidRPr="00C17662" w:rsidRDefault="005A4067" w:rsidP="005A4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totalt     tilskudd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FD36836" w14:textId="77777777" w:rsidR="005A4067" w:rsidRPr="00C17662" w:rsidRDefault="005A4067" w:rsidP="005A4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omsøkt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51C260" w14:textId="2DCBEF75" w:rsidR="005A4067" w:rsidRPr="00C17662" w:rsidRDefault="005A4067" w:rsidP="005A4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2B3D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Endel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i</w:t>
            </w:r>
            <w:r w:rsidRPr="002B3D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g sats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79A9FF1" w14:textId="1E3BF9C4" w:rsidR="005A4067" w:rsidRPr="00C17662" w:rsidRDefault="005A4067" w:rsidP="005A4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totalt tilsk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udd</w:t>
            </w:r>
          </w:p>
        </w:tc>
      </w:tr>
      <w:tr w:rsidR="005A4067" w:rsidRPr="002B3DC0" w14:paraId="17363F08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5ECB" w14:textId="541AE88A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Slått av verdif</w:t>
            </w:r>
            <w:r w:rsidR="00883C9F"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ulle 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jordbrukslandskap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8789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875AEE" w14:textId="77777777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B80CDE" w14:textId="77777777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D2612A" w14:textId="77777777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FE64ACB" w14:textId="77777777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0D032FA" w14:textId="77777777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E406382" w14:textId="77777777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 </w:t>
            </w:r>
          </w:p>
        </w:tc>
      </w:tr>
      <w:tr w:rsidR="005A4067" w:rsidRPr="002B3DC0" w14:paraId="0B66ED54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DBD1" w14:textId="3B2689B8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Øyer/ holmer, verna </w:t>
            </w:r>
            <w:r w:rsidR="00D35B3E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områder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åder, setervoller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A676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E3C5E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3191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2CCC6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AA1A7A" w14:textId="6D6A1B77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848 806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C6A7B7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3384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1CF8D0" w14:textId="67AF3BC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821B88" w14:textId="3E89428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1 096 416</w:t>
            </w:r>
          </w:p>
        </w:tc>
      </w:tr>
      <w:tr w:rsidR="005A4067" w:rsidRPr="002B3DC0" w14:paraId="1A7BCB1D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567B" w14:textId="2C9510D1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Beit</w:t>
            </w: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av verdif</w:t>
            </w:r>
            <w:r w:rsidR="00883C9F"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ulle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jordbrukslandsk</w:t>
            </w:r>
            <w:r w:rsidR="006A630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ap</w:t>
            </w:r>
            <w:r w:rsidR="00883C9F"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, innmark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718A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7C0DB88F" w14:textId="6625781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356E48DA" w14:textId="4804405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ED9342" w14:textId="32CB02ED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37306E" w14:textId="313C008F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349C38E" w14:textId="65EE4C3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FDFDF07" w14:textId="01EE7A6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</w:tr>
      <w:tr w:rsidR="006A6308" w:rsidRPr="00C17662" w14:paraId="7B08C975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DA86" w14:textId="1428198B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Øyer/ holmer, verna </w:t>
            </w:r>
            <w:r w:rsidR="00D35B3E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områder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åder, setervoller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08FE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44C898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14918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D064A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B16688" w14:textId="61FEEE82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2 058 684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AB7346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15869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62AB83" w14:textId="7FFCA6C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5A94BC" w14:textId="3EC46FC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2 919 896</w:t>
            </w:r>
          </w:p>
        </w:tc>
      </w:tr>
      <w:tr w:rsidR="006A6308" w:rsidRPr="00C17662" w14:paraId="0B6636A8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938E" w14:textId="2916C522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Beit</w:t>
            </w: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av verdif</w:t>
            </w:r>
            <w:r w:rsidR="00883C9F"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ulle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jordbrukslandsk</w:t>
            </w:r>
            <w:r w:rsidR="006A630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ap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utmark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606B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719454" w14:textId="110076B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5441D7" w14:textId="59D6188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6EC173" w14:textId="0577BDAD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6F004BCA" w14:textId="62BEAD1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9687DB0" w14:textId="18C899B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8AACC23" w14:textId="5DB4460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6A6308" w:rsidRPr="00C17662" w14:paraId="233FBBAF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79A2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Øyer/ holmer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3B4E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storfe/hest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9DF82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44C6D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8C9FBD" w14:textId="625732DA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61 295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2D8DEB7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4E4F025" w14:textId="223F8C3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DDD70DE" w14:textId="628F9A8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75 114</w:t>
            </w:r>
          </w:p>
        </w:tc>
      </w:tr>
      <w:tr w:rsidR="006A6308" w:rsidRPr="00C17662" w14:paraId="672A912E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E38B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Øyer/ holmer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2375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Småfe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F2492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3492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ED043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C73114" w14:textId="55314A64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446 976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B2C59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4149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2753E" w14:textId="11F02AD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F688105" w14:textId="3CB8D41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672 138</w:t>
            </w:r>
          </w:p>
        </w:tc>
      </w:tr>
      <w:tr w:rsidR="006A6308" w:rsidRPr="00C17662" w14:paraId="3BF329F8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6EFF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Drift av bratt areal 1:5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BF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FA1E8D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14306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72E6C3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0B6AA9" w14:textId="43A3AC0A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2 432 020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E07822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15265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117F052" w14:textId="57E67F2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E6B784E" w14:textId="3465F0A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3 297 240</w:t>
            </w:r>
          </w:p>
        </w:tc>
      </w:tr>
      <w:tr w:rsidR="006A6308" w:rsidRPr="00C17662" w14:paraId="7B2F8E3E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DC91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Drift av bratt areal 1:3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9FD6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B7A3A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1992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0DAEA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F33CD3" w14:textId="61A2D47E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338 640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3714EE8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1646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ECF579" w14:textId="3873289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91D89B" w14:textId="481EFFA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355 536</w:t>
            </w:r>
          </w:p>
        </w:tc>
      </w:tr>
      <w:tr w:rsidR="006A6308" w:rsidRPr="00C17662" w14:paraId="29DDCA22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DBDA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Slått av slåttemark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39CD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492DC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6D65D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1172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E88DF9" w14:textId="7D7F5381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453 564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09B4B0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99D630" w14:textId="354750F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8BA9B1E" w14:textId="22DEBC9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463 320</w:t>
            </w:r>
          </w:p>
        </w:tc>
      </w:tr>
      <w:tr w:rsidR="006A6308" w:rsidRPr="00C17662" w14:paraId="51EE2DF9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341F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Slått av slåttemyr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64D2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B4CB2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E211C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1172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D0AFC6" w14:textId="4D2E365E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106 652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AF4067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EA9AECB" w14:textId="74095B2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EA3833B" w14:textId="44F8BAB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61 776</w:t>
            </w:r>
          </w:p>
        </w:tc>
      </w:tr>
      <w:tr w:rsidR="006A6308" w:rsidRPr="00C17662" w14:paraId="6585D3FC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847F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Skjøtsel av trua naturtyper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CA37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5B5DCB" w14:textId="1520C98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2A2F55" w14:textId="25DF932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6689A6" w14:textId="0D1D6D4E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9BB80DE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4B9D24" w14:textId="3CF701E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4D83569" w14:textId="6B11007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6A6308" w:rsidRPr="00C17662" w14:paraId="21E06499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5864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slått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D91B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86C66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768FA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72980B" w14:textId="7C37F986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6 400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A3FC0AE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ACF8F3B" w14:textId="7E7CF11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7B690DE" w14:textId="4101E0C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7 560</w:t>
            </w:r>
          </w:p>
        </w:tc>
      </w:tr>
      <w:tr w:rsidR="006A6308" w:rsidRPr="00C17662" w14:paraId="75B0B16F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1427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beite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FC74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8EB148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6582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33C10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818B15" w14:textId="3FC72A81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1 191 342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0C14E3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7623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2E2668C" w14:textId="2D3D092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2850F81" w14:textId="0E62B45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1 730 421</w:t>
            </w:r>
          </w:p>
        </w:tc>
      </w:tr>
      <w:tr w:rsidR="006A6308" w:rsidRPr="00C17662" w14:paraId="27774F7F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ECFB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Beite av kystlynghei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2430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dyr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34187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3234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9B243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C9E2A6" w14:textId="2773FF4A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549 780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608AD67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4203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5F143F9" w14:textId="5A13E87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3C99574" w14:textId="77B070A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907 848</w:t>
            </w:r>
          </w:p>
        </w:tc>
      </w:tr>
      <w:tr w:rsidR="006A6308" w:rsidRPr="00C17662" w14:paraId="40B9D508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7223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Skjøtsel av biologisk verdifulle arealer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68A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5EC000" w14:textId="46DE520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F8C632" w14:textId="59FD48D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D8524B" w14:textId="64DFE400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D9D0D3" w14:textId="467DCBF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42D16BA" w14:textId="7C3ABEE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CDC2E0" w14:textId="74BB454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6A6308" w:rsidRPr="00C17662" w14:paraId="576ACBBB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5C96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slått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C7AC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D301E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3509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FBD9E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E31921" w14:textId="6754C6D8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933 394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47F94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2957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320C9B" w14:textId="266D6A0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71A4F8E" w14:textId="724928B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958 068</w:t>
            </w:r>
          </w:p>
        </w:tc>
      </w:tr>
      <w:tr w:rsidR="006A6308" w:rsidRPr="00C17662" w14:paraId="4BEE671A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BA46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beite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D423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7B323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83901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41FFE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0258C6" w14:textId="67701533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8 138 397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514451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87220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ACA203" w14:textId="1F77172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AD01625" w14:textId="100AE74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10 815 280</w:t>
            </w:r>
          </w:p>
        </w:tc>
      </w:tr>
      <w:tr w:rsidR="005A4067" w:rsidRPr="00C17662" w14:paraId="409FEA75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2C63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Friareal for gås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809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7E3A21" w14:textId="0D569C8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88DCB4" w14:textId="4EBFC0C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87C1A0" w14:textId="2D548FE7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11C07F7" w14:textId="6305F3D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6A7DDA" w14:textId="20216E6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F6AD5FB" w14:textId="3D963FD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</w:tr>
      <w:tr w:rsidR="005A4067" w:rsidRPr="00C17662" w14:paraId="54C6A239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501D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Høgt beitetrykk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388F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9E9F7D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595A93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F47CEB" w14:textId="49BD3B53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1 699 552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C68E9B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2779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FDBAB24" w14:textId="5421110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9412F75" w14:textId="1DA2C66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2 401 056</w:t>
            </w:r>
          </w:p>
        </w:tc>
      </w:tr>
      <w:tr w:rsidR="005A4067" w:rsidRPr="00C17662" w14:paraId="257F1D03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5553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Moderat beitetrykk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2B38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5EC38E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6441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8111F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9B732C" w14:textId="700718E6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2 061 120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79E202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6433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84512DF" w14:textId="1E429AE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CF1DB84" w14:textId="7102AC5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2 573 200</w:t>
            </w:r>
          </w:p>
        </w:tc>
      </w:tr>
      <w:tr w:rsidR="005A4067" w:rsidRPr="00C17662" w14:paraId="6B7FD249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CF90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lavt beitetrykk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8820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66120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2914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CEB80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7635A4" w14:textId="30B138BF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466 240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F4934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2761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DC37F5C" w14:textId="764101C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FF9C177" w14:textId="7959636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535 634</w:t>
            </w:r>
          </w:p>
        </w:tc>
      </w:tr>
      <w:tr w:rsidR="005A4067" w:rsidRPr="00C17662" w14:paraId="3A8F0BBD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357B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Underkultur korn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660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B128A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7164E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391B1A" w14:textId="57F7EED6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15 622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CD1BA3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4E0CC7C" w14:textId="5793365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F116CFD" w14:textId="5EA0514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-</w:t>
            </w:r>
          </w:p>
        </w:tc>
      </w:tr>
      <w:tr w:rsidR="005A4067" w:rsidRPr="00C17662" w14:paraId="194A0BCA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25BB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Soner for pollinerende insekter sådd alene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4921" w14:textId="6D63F8C1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B85AC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109628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7FF57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F98AC8" w14:textId="6F399FC2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1 205 908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F4E1AD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255136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2693BAB" w14:textId="379F874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A22EF7B" w14:textId="74509FD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2 551 360</w:t>
            </w:r>
          </w:p>
        </w:tc>
      </w:tr>
      <w:tr w:rsidR="005A4067" w:rsidRPr="00C17662" w14:paraId="4D3D5082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1082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Soner for pollinerende insekter sådd sammen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3A0C" w14:textId="0F9D6C38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meter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F8AAA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11163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B7059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5EF5C9" w14:textId="44C0A957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66 978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807D7C3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14616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FED596F" w14:textId="1B971FB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F8CF26F" w14:textId="3417FDF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73 080</w:t>
            </w:r>
          </w:p>
        </w:tc>
      </w:tr>
      <w:tr w:rsidR="005A4067" w:rsidRPr="00C17662" w14:paraId="3BEE51CA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704E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Setring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3B73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A87FD2" w14:textId="17766EA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3C7B59" w14:textId="3580D86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54D9ED" w14:textId="2AFB0DC3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333935B6" w14:textId="776121F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34CE4E13" w14:textId="0C71734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9960943" w14:textId="7C4BAE9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</w:tr>
      <w:tr w:rsidR="005A4067" w:rsidRPr="00C17662" w14:paraId="2AB0A9D0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954A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Besøksseter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08BB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7BC76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9D693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DB83E2" w14:textId="1CD07111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1 330 000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A5F417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5EDC81" w14:textId="06B1E23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3E00C8" w14:textId="63380F3F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1 040 000</w:t>
            </w:r>
          </w:p>
        </w:tc>
      </w:tr>
      <w:tr w:rsidR="005A4067" w:rsidRPr="00C17662" w14:paraId="027BADCA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4A08" w14:textId="55C6F0EF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Drift av seter 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 4</w:t>
            </w: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-6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uker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FAF6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E371F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98700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0E2E61" w14:textId="40D22683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5 810 000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11632C8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BA6D9BA" w14:textId="2D5C511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AFBA1D1" w14:textId="02565D3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320 000</w:t>
            </w:r>
          </w:p>
        </w:tc>
      </w:tr>
      <w:tr w:rsidR="005A4067" w:rsidRPr="00C17662" w14:paraId="02FCEBF5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D035" w14:textId="7FD6E7AA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Drift av seter 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 4</w:t>
            </w: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-6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uker</w:t>
            </w: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med foredling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797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F5BC0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3AC8BD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33A1A0" w14:textId="5E07DAB8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1 120 000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BCC3BF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526209F" w14:textId="4119B8C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95 000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2BE20CA" w14:textId="5796233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760 000</w:t>
            </w:r>
          </w:p>
        </w:tc>
      </w:tr>
      <w:tr w:rsidR="005A4067" w:rsidRPr="00C17662" w14:paraId="41BAD2BF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D22C" w14:textId="59D0C23E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Drift av seter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 &gt;</w:t>
            </w: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6 uker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B65B" w14:textId="036CAD75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  <w:r w:rsidR="006A630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739FC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C512D3" w14:textId="35D1AF3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6FDC5A" w14:textId="483B1689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2654F4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39EFD75" w14:textId="2C24202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56E40DB" w14:textId="50A45AE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7 500 000</w:t>
            </w:r>
          </w:p>
        </w:tc>
      </w:tr>
      <w:tr w:rsidR="005A4067" w:rsidRPr="00C17662" w14:paraId="0C900D39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C447" w14:textId="461CCC2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Drift av seter &gt;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6 uker med foredling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97EE" w14:textId="380748A7" w:rsidR="005A4067" w:rsidRPr="00C17662" w:rsidRDefault="006A6308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seter</w:t>
            </w:r>
            <w:r w:rsidR="005A4067"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BA71E2" w14:textId="4C40199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AFBE93" w14:textId="5221F08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2ECE37" w14:textId="7B160405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A9F26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EC4BB12" w14:textId="5BA9AB7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498C16" w14:textId="63B1016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1 265 000</w:t>
            </w:r>
          </w:p>
        </w:tc>
      </w:tr>
      <w:tr w:rsidR="005A4067" w:rsidRPr="00C17662" w14:paraId="7CEE1A03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0666" w14:textId="7EB3D2A8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Skjøtsel av autom</w:t>
            </w:r>
            <w:r w:rsidR="006A630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atisk</w:t>
            </w: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freda kulturminner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1D7F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4A4B96" w14:textId="188FB8C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4260AE" w14:textId="5CB003B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83CCFA" w14:textId="678AFBB0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2B5B5D87" w14:textId="7A75EB1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6B1FBB30" w14:textId="64610E7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5D14A7" w14:textId="59E66CF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</w:tr>
      <w:tr w:rsidR="005A4067" w:rsidRPr="00C17662" w14:paraId="7314DF70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F301" w14:textId="574B3766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beit</w:t>
            </w:r>
            <w:r w:rsidRPr="00883C9F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ing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4867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C9657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4776F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AB42DD" w14:textId="35F7E5FF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238 134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A30D20E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DF73EA6" w14:textId="5129E6B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12B3ECD" w14:textId="1BAE638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270 810</w:t>
            </w:r>
          </w:p>
        </w:tc>
      </w:tr>
      <w:tr w:rsidR="005A4067" w:rsidRPr="00C17662" w14:paraId="67E090B7" w14:textId="77777777" w:rsidTr="006A6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C8E6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slått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CC4A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daa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00F73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1902FD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1172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9484D5" w14:textId="41B31598" w:rsidR="005A4067" w:rsidRPr="00C17662" w:rsidRDefault="005A4067" w:rsidP="006A6308">
            <w:pPr>
              <w:spacing w:after="0" w:line="240" w:lineRule="auto"/>
              <w:ind w:right="-11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146 500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7B8A42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17EAF5B" w14:textId="39EE950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41A1691" w14:textId="2BB0D09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193 752</w:t>
            </w:r>
          </w:p>
        </w:tc>
      </w:tr>
    </w:tbl>
    <w:p w14:paraId="2E5DF91A" w14:textId="0DE6C32D" w:rsidR="005A4067" w:rsidRPr="00C17662" w:rsidRDefault="00B04E90" w:rsidP="005A4067">
      <w:r>
        <w:rPr>
          <w:noProof/>
        </w:rPr>
        <w:drawing>
          <wp:anchor distT="0" distB="0" distL="114300" distR="114300" simplePos="0" relativeHeight="251659264" behindDoc="0" locked="0" layoutInCell="1" allowOverlap="1" wp14:anchorId="36291679" wp14:editId="5DE7A93B">
            <wp:simplePos x="0" y="0"/>
            <wp:positionH relativeFrom="margin">
              <wp:align>center</wp:align>
            </wp:positionH>
            <wp:positionV relativeFrom="page">
              <wp:posOffset>263720</wp:posOffset>
            </wp:positionV>
            <wp:extent cx="641350" cy="495300"/>
            <wp:effectExtent l="0" t="0" r="635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067" w:rsidRPr="00C17662">
        <w:br w:type="page"/>
      </w:r>
    </w:p>
    <w:tbl>
      <w:tblPr>
        <w:tblW w:w="9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752"/>
        <w:gridCol w:w="776"/>
        <w:gridCol w:w="750"/>
        <w:gridCol w:w="872"/>
        <w:gridCol w:w="1048"/>
        <w:gridCol w:w="989"/>
        <w:gridCol w:w="1050"/>
      </w:tblGrid>
      <w:tr w:rsidR="005A4067" w:rsidRPr="00C17662" w14:paraId="41F5C949" w14:textId="77777777" w:rsidTr="006A6308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A3927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 xml:space="preserve">Regionalt </w:t>
            </w:r>
            <w:r w:rsidRPr="00C17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miljøtilskudd Trøndelag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7DC8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2864A65B" w14:textId="0E949C9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2021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384ECC06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2022</w:t>
            </w:r>
          </w:p>
        </w:tc>
      </w:tr>
      <w:tr w:rsidR="006A6308" w:rsidRPr="00C17662" w14:paraId="6E24CC01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DD3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523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Enhet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771D02" w14:textId="77777777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stk/daa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A09F87" w14:textId="77777777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endelig sats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14FB07" w14:textId="77777777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totalt     tilskudd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7EEEE1E" w14:textId="77777777" w:rsidR="005A4067" w:rsidRPr="00C17662" w:rsidRDefault="005A4067" w:rsidP="00817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omsøkt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431E60B" w14:textId="75309F05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883C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endel</w:t>
            </w:r>
            <w:r w:rsidR="00883C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i</w:t>
            </w:r>
            <w:r w:rsidRPr="00883C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g sats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952F243" w14:textId="02E52FCA" w:rsidR="005A4067" w:rsidRPr="00C17662" w:rsidRDefault="005A4067" w:rsidP="0081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totalt </w:t>
            </w:r>
            <w:r w:rsidRPr="00883C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  </w:t>
            </w:r>
            <w:r w:rsidRPr="00C176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tilsk</w:t>
            </w:r>
            <w:r w:rsidR="00883C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udd</w:t>
            </w:r>
          </w:p>
        </w:tc>
      </w:tr>
      <w:tr w:rsidR="006A6308" w:rsidRPr="00C17662" w14:paraId="2B537F6D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3023" w14:textId="739BE8BD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høsten, l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iten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e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rosjonsrisiko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m/drog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663D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40FC7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16533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23287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D35994" w14:textId="3650E86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1 669 833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0207D8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17608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97B5F5B" w14:textId="663C1C3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D060751" w14:textId="55AEC8F3" w:rsidR="005A4067" w:rsidRPr="00C17662" w:rsidRDefault="005A4067" w:rsidP="006A6308">
            <w:pPr>
              <w:spacing w:after="0" w:line="240" w:lineRule="auto"/>
              <w:ind w:left="-9" w:hanging="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2 377 080</w:t>
            </w:r>
          </w:p>
        </w:tc>
      </w:tr>
      <w:tr w:rsidR="006A6308" w:rsidRPr="00C17662" w14:paraId="200CD527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39A3" w14:textId="3F3C8DC0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høsten, l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iten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e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rosjonsrisiko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u/ drog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EF2B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230D0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41372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B6A4AD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D83512" w14:textId="37D5103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2 854 668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578E48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47087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E40BF4" w14:textId="2B1B3FD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CAB3B41" w14:textId="060DFB5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4 849 961</w:t>
            </w:r>
          </w:p>
        </w:tc>
      </w:tr>
      <w:tr w:rsidR="006A6308" w:rsidRPr="00C17662" w14:paraId="5DF8A1DD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F6E9" w14:textId="4B7FE2FA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 m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id erosjonsrisiko m/drog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15E5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EED67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8575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A5AE9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282608" w14:textId="2C52702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1 140 475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147E3D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9446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DFB7369" w14:textId="30759BD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2875C9C" w14:textId="35BE31D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1 634 158</w:t>
            </w:r>
          </w:p>
        </w:tc>
      </w:tr>
      <w:tr w:rsidR="006A6308" w:rsidRPr="00C17662" w14:paraId="3910A4E8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8948" w14:textId="39D5FA63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id erosjonsrisiko u/drog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5B82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9C6797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18189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3ECBC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1C1C15" w14:textId="7B417E9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1 546 065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76E317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19760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96C61EB" w14:textId="381E5A9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DF55D7F" w14:textId="457C600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2 232 880</w:t>
            </w:r>
          </w:p>
        </w:tc>
      </w:tr>
      <w:tr w:rsidR="006A6308" w:rsidRPr="00C17662" w14:paraId="2E44F34B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34F8" w14:textId="60F377FD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.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s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tor erosjonsrisiko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DC06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FC821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12190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1655E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EAB966" w14:textId="456ED4B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2 852 460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5D73D5E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13515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D5A2BA6" w14:textId="740682B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7493361" w14:textId="498A846F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3 649 050</w:t>
            </w:r>
          </w:p>
        </w:tc>
      </w:tr>
      <w:tr w:rsidR="006A6308" w:rsidRPr="00C17662" w14:paraId="00840F20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6308" w14:textId="10629308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s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vært stor erosjonsrisiko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FB22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8BF6E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1316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8CEF6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C97F03" w14:textId="7D5DC49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379 008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E1A774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1245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85E8276" w14:textId="55100E4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BFAE07" w14:textId="08377C7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403 380</w:t>
            </w:r>
          </w:p>
        </w:tc>
      </w:tr>
      <w:tr w:rsidR="006A6308" w:rsidRPr="00C17662" w14:paraId="779ED802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E42A" w14:textId="05B6C9FF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  <w:t xml:space="preserve">Avrenning Andre </w:t>
            </w:r>
            <w:r w:rsidR="00D35B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  <w:t>områder</w:t>
            </w:r>
            <w:r w:rsidRPr="00C176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  <w:t>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F92D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F0F117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98175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5DCC9C" w14:textId="114C9C2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7F3A90" w14:textId="430EFA8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5F6818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108661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D2E784" w14:textId="53AF297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2086886" w14:textId="01D594B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</w:tr>
      <w:tr w:rsidR="006A6308" w:rsidRPr="00C17662" w14:paraId="134D210D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C42E" w14:textId="752F02B5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l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iten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e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rosjonsrisiko m/drog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F180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C09EB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19551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954C1D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95BD83" w14:textId="758587A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1 349 019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D9447A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19851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C8D64DA" w14:textId="7CAC6DA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762C5DB" w14:textId="7795CE3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1 925 547</w:t>
            </w:r>
          </w:p>
        </w:tc>
      </w:tr>
      <w:tr w:rsidR="006A6308" w:rsidRPr="00C17662" w14:paraId="7133B8D3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B5EF" w14:textId="2787D5D6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l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iten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e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rosjonsrisiko u/ drog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4CDE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22BF9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53473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1C964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BE6296" w14:textId="1D95A24F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1 978 501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BD8D5D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58662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8900ED7" w14:textId="55FF87B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9962C70" w14:textId="4151B27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3 813 030</w:t>
            </w:r>
          </w:p>
        </w:tc>
      </w:tr>
      <w:tr w:rsidR="006A6308" w:rsidRPr="00C17662" w14:paraId="53ECEC63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6552" w14:textId="1DB27243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id erosjonsrisiko m/drog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DF9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F2A347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10800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6EC053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D4E859" w14:textId="281A095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1 090 800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2E28103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10900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67C3266" w14:textId="073A711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5A63286" w14:textId="1BFCBB3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1 471 500</w:t>
            </w:r>
          </w:p>
        </w:tc>
      </w:tr>
      <w:tr w:rsidR="006A6308" w:rsidRPr="00C17662" w14:paraId="459A1482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6429" w14:textId="09F3B83D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 m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id erosjonsrisiko u/drog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5CB2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0116C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D3520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FE441D" w14:textId="1CD0802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1 166 000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A87CC2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23603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6AFAFD0" w14:textId="4DE5008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F88884" w14:textId="01CAFEB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1 793 828</w:t>
            </w:r>
          </w:p>
        </w:tc>
      </w:tr>
      <w:tr w:rsidR="006A6308" w:rsidRPr="00C17662" w14:paraId="2C278B85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8FED" w14:textId="63E59093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jordarb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om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 s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tor erosjonsrisiko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42A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C7D18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10325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BF483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4179B6" w14:textId="58FF078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2 199 225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E702E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10538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B670BD8" w14:textId="2817918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B3E3296" w14:textId="50424BA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2 613 424</w:t>
            </w:r>
          </w:p>
        </w:tc>
      </w:tr>
      <w:tr w:rsidR="006A6308" w:rsidRPr="00C17662" w14:paraId="551ABB27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3DCB" w14:textId="144012A9" w:rsidR="005A4067" w:rsidRPr="00C17662" w:rsidRDefault="00D35B3E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Ingen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jordarb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 høsten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, s</w:t>
            </w:r>
            <w:r w:rsidR="005A4067"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vært stor erosjonsrisiko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4B5E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2B3EF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1843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1AB60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C6554D" w14:textId="195F964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490 238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EC3699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1714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9B711E2" w14:textId="673F9EE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F35FC3D" w14:textId="7B505E0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517 628</w:t>
            </w:r>
          </w:p>
        </w:tc>
      </w:tr>
      <w:tr w:rsidR="006A6308" w:rsidRPr="00C17662" w14:paraId="5DC8F485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9EE8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1F05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5B55DCA7" w14:textId="43FE438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7FEEAB5" w14:textId="1D0AD79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597ED4C7" w14:textId="73ABB34F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1B5CAE1" w14:textId="3F351D2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66350BDA" w14:textId="2D1CA6B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149C9D" w14:textId="5535344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</w:tr>
      <w:tr w:rsidR="006A6308" w:rsidRPr="00C17662" w14:paraId="2DA2043B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8915" w14:textId="7B151371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Grasdekt vannvei i åker, korn,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prioriterte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9A48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E7AA1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9378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74921D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163C01" w14:textId="2EC5372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346 986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608A133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15031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41CC2CC" w14:textId="6424120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E69D876" w14:textId="4D2DD49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526 085</w:t>
            </w:r>
          </w:p>
        </w:tc>
      </w:tr>
      <w:tr w:rsidR="006A6308" w:rsidRPr="00C17662" w14:paraId="25CA3E02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0B59" w14:textId="1A14AC63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Grasdekt vannvei i åker, korn, andre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2CDA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1660A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3128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873FD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A7D153" w14:textId="1903A5D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115 736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41630E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6785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25FAA6C" w14:textId="7492A02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B19BF3B" w14:textId="7C1C939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237 475</w:t>
            </w:r>
          </w:p>
        </w:tc>
      </w:tr>
      <w:tr w:rsidR="006A6308" w:rsidRPr="00C17662" w14:paraId="4FDDFFF0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AB11" w14:textId="7297D1FB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Grasdekt vannvei i åker, grønt og potet,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prioriterte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8AF0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B2D1E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2B9E6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67B4B2" w14:textId="2911EAD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98BF93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9E38F2F" w14:textId="5667262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9F8FBBB" w14:textId="2C3B514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5 565</w:t>
            </w:r>
          </w:p>
        </w:tc>
      </w:tr>
      <w:tr w:rsidR="006A6308" w:rsidRPr="00C17662" w14:paraId="1752F54D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6D36" w14:textId="455F74CE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Grasdekt vannvei i åker, grønt og potet, andre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6DFD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3A2D5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E9754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454AD6" w14:textId="23AD7CA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754BB0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896BEDF" w14:textId="42A955F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A2562FA" w14:textId="29B42DD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-</w:t>
            </w:r>
          </w:p>
        </w:tc>
      </w:tr>
      <w:tr w:rsidR="006A6308" w:rsidRPr="00C17662" w14:paraId="65DDACB4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54B3" w14:textId="407C80E2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Fangvekster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prioriterte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4D0A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BF55B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3674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47581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0A6C2D" w14:textId="31135DD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352 704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CE4D8A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3864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2597F59" w14:textId="0D18153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E776801" w14:textId="5D393D1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540 960</w:t>
            </w:r>
          </w:p>
        </w:tc>
      </w:tr>
      <w:tr w:rsidR="006A6308" w:rsidRPr="00C17662" w14:paraId="0769D398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5407" w14:textId="34669FFD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Fangvekster andre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53D4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5FCA33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DCECB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72927C" w14:textId="6FB1A94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462 336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16A5CA3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3861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870BEE4" w14:textId="559A6A4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581D54" w14:textId="5856F20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540 540</w:t>
            </w:r>
          </w:p>
        </w:tc>
      </w:tr>
      <w:tr w:rsidR="006A6308" w:rsidRPr="00C17662" w14:paraId="70FEAAA6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2AEA" w14:textId="6DF62D02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Grasstripe i åker korn,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prioriterte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0B6E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D14C3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64940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8F61B4" w14:textId="76A30A9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DA400B7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7BC73E1" w14:textId="73940E6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3B63AE8" w14:textId="368083A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7 070</w:t>
            </w:r>
          </w:p>
        </w:tc>
      </w:tr>
      <w:tr w:rsidR="006A6308" w:rsidRPr="00C17662" w14:paraId="2F18DA30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905F" w14:textId="053551ED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Grasstripe i åker korn, andre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8646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8BE55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EA70D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F76BA0" w14:textId="3269AE6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24 970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8E8C79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3CFBD7" w14:textId="157AADA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F962BBE" w14:textId="19EB395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-</w:t>
            </w:r>
          </w:p>
        </w:tc>
      </w:tr>
      <w:tr w:rsidR="006A6308" w:rsidRPr="00C17662" w14:paraId="271CA940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25D2" w14:textId="2D8C4990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Grasstripe i grøns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aker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og potet,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prioriterte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E6F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929CD7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97D68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0D942A" w14:textId="2A65728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FFA060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5C5C3E9" w14:textId="76E5188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EF9902B" w14:textId="3B962A0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-</w:t>
            </w:r>
          </w:p>
        </w:tc>
      </w:tr>
      <w:tr w:rsidR="006A6308" w:rsidRPr="00C17662" w14:paraId="1C94FC03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B7BF" w14:textId="3F5958A5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Grasstripe i åker grøns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aker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og potet, andre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D668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4C1A3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967FE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B6A01B" w14:textId="7AE452E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F29130E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5CD0BD3" w14:textId="4F5C224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64B94B8" w14:textId="35A02DB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-</w:t>
            </w:r>
          </w:p>
        </w:tc>
      </w:tr>
      <w:tr w:rsidR="006A6308" w:rsidRPr="00C17662" w14:paraId="51105FDB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B62A" w14:textId="5DBC7ECE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Grasdekt kantsone åker,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prioriterte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3024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CCA87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21690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680A2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5ACFCB" w14:textId="3A9A009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585 630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EE24CC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22322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AA74FD1" w14:textId="5CEDBA1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FADFEAE" w14:textId="0BEFFAB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558 050</w:t>
            </w:r>
          </w:p>
        </w:tc>
      </w:tr>
      <w:tr w:rsidR="006A6308" w:rsidRPr="00C17662" w14:paraId="0F081E29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3E21" w14:textId="5F8F6313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Grasdekt kantsone åker, andre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759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A125F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15456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3B9E2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2FE575" w14:textId="0FCF02B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417 312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C82B3D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18821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D3AF096" w14:textId="1513300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2C9977" w14:textId="266B279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470 525</w:t>
            </w:r>
          </w:p>
        </w:tc>
      </w:tr>
      <w:tr w:rsidR="006A6308" w:rsidRPr="00C17662" w14:paraId="096618E9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B9A6" w14:textId="144A793B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Grasdekt kantsone åker, grønt og potet,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pri</w:t>
            </w: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FC54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84195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CD6EAE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1BF303" w14:textId="47E35E4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10 800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67FD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0A385CB" w14:textId="0E29988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C508E0C" w14:textId="3D5600D0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10 000</w:t>
            </w:r>
          </w:p>
        </w:tc>
      </w:tr>
      <w:tr w:rsidR="006A6308" w:rsidRPr="00C17662" w14:paraId="16D3CDAA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5F1D" w14:textId="5F2AC210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Grasdekt kantsone åker, grønt og potet, andre </w:t>
            </w:r>
            <w:r w:rsidR="00D35B3E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områder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A56A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meter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D5B118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F7BA8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BC0B49" w14:textId="7C9A1C4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5 859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F09D07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68FB3CF" w14:textId="28EB174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1F1DDB8" w14:textId="3370468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26 650</w:t>
            </w:r>
          </w:p>
        </w:tc>
      </w:tr>
      <w:tr w:rsidR="006A6308" w:rsidRPr="00C17662" w14:paraId="62E28B41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A2DC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  <w:t xml:space="preserve">Miljøvennlig spredning av husdyrgjødsel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C349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E1C0E7" w14:textId="3F3C985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241A6" w14:textId="12ADA19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8D4E13" w14:textId="2A1C0E98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BF927C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0773D28" w14:textId="754D820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971EECA" w14:textId="3982251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</w:tr>
      <w:tr w:rsidR="006A6308" w:rsidRPr="00C17662" w14:paraId="635FAE26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2E95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Bruk av tilførselsslanger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C82B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8402B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131477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6A2D28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533438" w14:textId="778E9FC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5 653 511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E07164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159506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0EE2B50" w14:textId="456022A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C00523C" w14:textId="0405CD5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8 613 324</w:t>
            </w:r>
          </w:p>
        </w:tc>
      </w:tr>
      <w:tr w:rsidR="006A6308" w:rsidRPr="00C17662" w14:paraId="08263842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C670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Spredning vår og vekstsesong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A056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00E16D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246834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D4F8C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59A106" w14:textId="1C49E82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6 664 518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C8320C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241018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8D0B3E" w14:textId="49A9A15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6F53606" w14:textId="194778E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6 025 450</w:t>
            </w:r>
          </w:p>
        </w:tc>
      </w:tr>
      <w:tr w:rsidR="006A6308" w:rsidRPr="00C17662" w14:paraId="02E9A584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F8AB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Nedlegging/nedfelling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96E8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42138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134495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F311CE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FEF2CA" w14:textId="0E7D220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7 128 235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7B4F8E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177476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4BCFD92" w14:textId="33E2B9C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158B377" w14:textId="726B4CC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12 423 320</w:t>
            </w:r>
          </w:p>
        </w:tc>
      </w:tr>
      <w:tr w:rsidR="006A6308" w:rsidRPr="00C17662" w14:paraId="65C5958F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5ECA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  <w:t>Ugrasharving åker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612D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daa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F0B426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7926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3BBD2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D3F5C7" w14:textId="7BD6FDB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507 264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B88BC1D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7343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7A5A928" w14:textId="1DFFB62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95750DA" w14:textId="397872B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631 498</w:t>
            </w:r>
          </w:p>
        </w:tc>
      </w:tr>
      <w:tr w:rsidR="006A6308" w:rsidRPr="00C17662" w14:paraId="22A14C4F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6B09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  <w:t>Mekanisk ugrasbekjemping i radkulturer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B2C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F95E33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9F7DB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A63E8E" w14:textId="0B6BD6D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9 600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ABA911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5D38CF" w14:textId="69FF9CE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D59370A" w14:textId="466347D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8 170</w:t>
            </w:r>
          </w:p>
        </w:tc>
      </w:tr>
      <w:tr w:rsidR="006A6308" w:rsidRPr="00C17662" w14:paraId="16AB0AAE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25BA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  <w:t xml:space="preserve">Drift av beitelag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1ECC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8F43DC" w14:textId="431DBAB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2B4144" w14:textId="6691E42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73885F" w14:textId="05EB891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4386F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E9DA57E" w14:textId="69C6E64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0E2C4F8" w14:textId="0E7D2B5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</w:tr>
      <w:tr w:rsidR="006A6308" w:rsidRPr="00C17662" w14:paraId="5F4DAD00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6B9C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Hest/storfè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2011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dyr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E10CF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9677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BBED1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83B1D8" w14:textId="3887985C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338 695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94A9C89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9906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E641148" w14:textId="15D040D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FF7C501" w14:textId="2D1CD90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485 394</w:t>
            </w:r>
          </w:p>
        </w:tc>
      </w:tr>
      <w:tr w:rsidR="006A6308" w:rsidRPr="00C17662" w14:paraId="02410ED3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B9BC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 xml:space="preserve">Sau/geit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27E2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dyr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22C0A0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184464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448474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9A372C" w14:textId="4A93AE5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4 796 064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043757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174687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6FD3D9A" w14:textId="31F60C2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C3116B5" w14:textId="7DEA1A3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5 764 671</w:t>
            </w:r>
          </w:p>
        </w:tc>
      </w:tr>
      <w:tr w:rsidR="006A6308" w:rsidRPr="00C17662" w14:paraId="1510D462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6BE1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Klimarådgiving, to-til-en, høg sats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4532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stk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D87152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802EA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6000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8BA585" w14:textId="11F1548E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48 000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759D721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C9ED18D" w14:textId="0CCC6DC5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8 000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3D9C96B" w14:textId="0CB2C0B1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104 000</w:t>
            </w:r>
          </w:p>
        </w:tc>
      </w:tr>
      <w:tr w:rsidR="006A6308" w:rsidRPr="00C17662" w14:paraId="20C175E4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6428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Klimarådgiving, en-til-en, lav sats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20FC" w14:textId="77777777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stk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A11DD8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02A715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4000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D0B2A4" w14:textId="7324CC92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8 000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561E12B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708132D" w14:textId="7E65D18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6 000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BD4760B" w14:textId="2D34227B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144 000</w:t>
            </w:r>
          </w:p>
        </w:tc>
      </w:tr>
      <w:tr w:rsidR="006A6308" w:rsidRPr="00C17662" w14:paraId="018D9AC7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62E7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Klimarådgiving, grupperådgiving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FECD" w14:textId="7081A03D" w:rsidR="005A4067" w:rsidRPr="00C17662" w:rsidRDefault="005A4067" w:rsidP="0081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 </w:t>
            </w:r>
            <w:r w:rsidR="006A6308">
              <w:rPr>
                <w:rFonts w:ascii="Times New Roman" w:eastAsia="Times New Roman" w:hAnsi="Times New Roman" w:cs="Times New Roman"/>
                <w:sz w:val="14"/>
                <w:szCs w:val="14"/>
                <w:lang w:eastAsia="nb-NO"/>
              </w:rPr>
              <w:t>stk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55D1DF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6111DC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F6E118" w14:textId="69D34ED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16 000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2603B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569BE48" w14:textId="7333E07A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2 000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4B57D1D" w14:textId="7AD5C80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32 000</w:t>
            </w:r>
          </w:p>
        </w:tc>
      </w:tr>
      <w:tr w:rsidR="006A6308" w:rsidRPr="00C17662" w14:paraId="728AFF47" w14:textId="77777777" w:rsidTr="006A6308">
        <w:trPr>
          <w:trHeight w:val="300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8495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  <w:t>Sum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1C1F" w14:textId="77777777" w:rsidR="005A4067" w:rsidRPr="00C17662" w:rsidRDefault="005A4067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</w:pPr>
            <w:r w:rsidRPr="00C1766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11CE5A" w14:textId="77777777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b-NO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26494F" w14:textId="6A846C83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b-NO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D723DB" w14:textId="46DD0F36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b-NO"/>
              </w:rPr>
              <w:t>77 934 516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875F54" w14:textId="766710B9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E60DA08" w14:textId="6AF9904D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4992772" w14:textId="41DBE334" w:rsidR="005A4067" w:rsidRPr="00C17662" w:rsidRDefault="005A4067" w:rsidP="006A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C17662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107 280 718</w:t>
            </w:r>
          </w:p>
        </w:tc>
      </w:tr>
    </w:tbl>
    <w:p w14:paraId="47FC60A7" w14:textId="1E254AD0" w:rsidR="00091E86" w:rsidRPr="00B65C17" w:rsidRDefault="00B26244" w:rsidP="009726C6">
      <w:pPr>
        <w:rPr>
          <w:lang w:val="nn-NO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78C8717" wp14:editId="17B3C47D">
            <wp:simplePos x="0" y="0"/>
            <wp:positionH relativeFrom="margin">
              <wp:align>center</wp:align>
            </wp:positionH>
            <wp:positionV relativeFrom="page">
              <wp:posOffset>223813</wp:posOffset>
            </wp:positionV>
            <wp:extent cx="641350" cy="495300"/>
            <wp:effectExtent l="0" t="0" r="635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1E86" w:rsidRPr="00B6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17"/>
    <w:rsid w:val="000165BF"/>
    <w:rsid w:val="00091E86"/>
    <w:rsid w:val="0010787E"/>
    <w:rsid w:val="00113422"/>
    <w:rsid w:val="00117D4E"/>
    <w:rsid w:val="001E45BC"/>
    <w:rsid w:val="002A0CD4"/>
    <w:rsid w:val="00367034"/>
    <w:rsid w:val="003E62AB"/>
    <w:rsid w:val="00472306"/>
    <w:rsid w:val="005A4067"/>
    <w:rsid w:val="005B3D1D"/>
    <w:rsid w:val="006A6308"/>
    <w:rsid w:val="00721759"/>
    <w:rsid w:val="00856B68"/>
    <w:rsid w:val="00883C9F"/>
    <w:rsid w:val="009726C6"/>
    <w:rsid w:val="009B4BF7"/>
    <w:rsid w:val="00A13194"/>
    <w:rsid w:val="00B04E90"/>
    <w:rsid w:val="00B25A57"/>
    <w:rsid w:val="00B26244"/>
    <w:rsid w:val="00B54B56"/>
    <w:rsid w:val="00B65C17"/>
    <w:rsid w:val="00BD6D30"/>
    <w:rsid w:val="00C24E03"/>
    <w:rsid w:val="00C65E9F"/>
    <w:rsid w:val="00C82903"/>
    <w:rsid w:val="00D35B3E"/>
    <w:rsid w:val="00DB7AE7"/>
    <w:rsid w:val="00E30E8A"/>
    <w:rsid w:val="00E41678"/>
    <w:rsid w:val="00E611B4"/>
    <w:rsid w:val="00F0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C2F2"/>
  <w15:chartTrackingRefBased/>
  <w15:docId w15:val="{70F026B5-0851-4159-A208-4910926D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1119</Words>
  <Characters>5933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Mona, Anders</dc:creator>
  <cp:keywords/>
  <dc:description/>
  <cp:lastModifiedBy>Mona, Anders</cp:lastModifiedBy>
  <cp:revision>5</cp:revision>
  <cp:lastPrinted>2022-02-08T09:20:00Z</cp:lastPrinted>
  <dcterms:created xsi:type="dcterms:W3CDTF">2023-02-07T08:57:00Z</dcterms:created>
  <dcterms:modified xsi:type="dcterms:W3CDTF">2023-02-07T11:43:00Z</dcterms:modified>
</cp:coreProperties>
</file>